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7FD2" w14:textId="77777777" w:rsidR="00BC6196" w:rsidRDefault="00BC6196" w:rsidP="00BC6196">
      <w:pPr>
        <w:pStyle w:val="Heading1"/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Y="-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819"/>
      </w:tblGrid>
      <w:tr w:rsidR="005B6F2C" w:rsidRPr="007462C0" w14:paraId="3DEAF3D9" w14:textId="77777777" w:rsidTr="005B6F2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B977EDF" w14:textId="4AF31710" w:rsidR="005B6F2C" w:rsidRPr="00B1017C" w:rsidRDefault="00D02AA1" w:rsidP="005B6F2C">
            <w:pPr>
              <w:spacing w:before="120" w:after="120"/>
              <w:jc w:val="center"/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szCs w:val="28"/>
              </w:rPr>
              <w:t>Financial Support (Administration of Funds) Policy</w:t>
            </w:r>
          </w:p>
        </w:tc>
      </w:tr>
      <w:tr w:rsidR="005B6F2C" w:rsidRPr="007462C0" w14:paraId="616893C2" w14:textId="77777777" w:rsidTr="005B6F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A691" w14:textId="1AA8A745" w:rsidR="005B6F2C" w:rsidRPr="007462C0" w:rsidRDefault="005B6F2C" w:rsidP="005B6F2C">
            <w:pPr>
              <w:spacing w:before="120" w:after="120"/>
              <w:rPr>
                <w:rFonts w:cs="Arial"/>
                <w:bCs/>
                <w:sz w:val="24"/>
                <w:szCs w:val="24"/>
              </w:rPr>
            </w:pPr>
            <w:r w:rsidRPr="007462C0">
              <w:rPr>
                <w:rFonts w:cs="Arial"/>
                <w:b/>
                <w:bCs/>
                <w:sz w:val="24"/>
                <w:szCs w:val="24"/>
              </w:rPr>
              <w:t>Lead:</w:t>
            </w:r>
            <w:r w:rsidRPr="007462C0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D02AA1">
              <w:rPr>
                <w:rFonts w:cs="Arial"/>
                <w:bCs/>
                <w:sz w:val="24"/>
                <w:szCs w:val="24"/>
              </w:rPr>
              <w:t>Leigh Allsopp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079B" w14:textId="3DC0FE58" w:rsidR="005B6F2C" w:rsidRPr="007462C0" w:rsidRDefault="005B6F2C" w:rsidP="005B6F2C">
            <w:pPr>
              <w:spacing w:before="120" w:after="120"/>
              <w:rPr>
                <w:rFonts w:cs="Arial"/>
                <w:bCs/>
                <w:sz w:val="24"/>
                <w:szCs w:val="24"/>
              </w:rPr>
            </w:pPr>
            <w:r w:rsidRPr="007462C0">
              <w:rPr>
                <w:rFonts w:cs="Arial"/>
                <w:b/>
                <w:bCs/>
                <w:sz w:val="24"/>
                <w:szCs w:val="24"/>
              </w:rPr>
              <w:t>Status:</w:t>
            </w:r>
            <w:r w:rsidRPr="007462C0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D02AA1">
              <w:rPr>
                <w:rFonts w:cs="Arial"/>
                <w:bCs/>
                <w:sz w:val="24"/>
                <w:szCs w:val="24"/>
              </w:rPr>
              <w:t>Awaiting Approval</w:t>
            </w:r>
          </w:p>
        </w:tc>
      </w:tr>
      <w:tr w:rsidR="005B6F2C" w:rsidRPr="007462C0" w14:paraId="78906885" w14:textId="77777777" w:rsidTr="005B6F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5A23" w14:textId="2FEA3835" w:rsidR="005B6F2C" w:rsidRPr="007462C0" w:rsidRDefault="005B6F2C" w:rsidP="005B6F2C">
            <w:pPr>
              <w:spacing w:before="120" w:after="120"/>
              <w:rPr>
                <w:rFonts w:cs="Arial"/>
                <w:bCs/>
                <w:sz w:val="24"/>
                <w:szCs w:val="24"/>
              </w:rPr>
            </w:pPr>
            <w:r w:rsidRPr="007462C0">
              <w:rPr>
                <w:rFonts w:cs="Arial"/>
                <w:b/>
                <w:bCs/>
                <w:sz w:val="24"/>
                <w:szCs w:val="24"/>
              </w:rPr>
              <w:t>Version: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D02AA1">
              <w:rPr>
                <w:rFonts w:cs="Arial"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B055" w14:textId="3109C563" w:rsidR="005B6F2C" w:rsidRPr="007462C0" w:rsidRDefault="005B6F2C" w:rsidP="005B6F2C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462C0">
              <w:rPr>
                <w:rFonts w:cs="Arial"/>
                <w:b/>
                <w:sz w:val="24"/>
                <w:szCs w:val="24"/>
              </w:rPr>
              <w:t>Date of Version:</w:t>
            </w:r>
            <w:r w:rsidRPr="007462C0">
              <w:rPr>
                <w:rFonts w:cs="Arial"/>
                <w:sz w:val="24"/>
                <w:szCs w:val="24"/>
              </w:rPr>
              <w:t xml:space="preserve"> </w:t>
            </w:r>
            <w:r w:rsidR="00D02AA1">
              <w:rPr>
                <w:rFonts w:cs="Arial"/>
                <w:sz w:val="24"/>
                <w:szCs w:val="24"/>
              </w:rPr>
              <w:t>13/07/2021</w:t>
            </w:r>
          </w:p>
        </w:tc>
      </w:tr>
      <w:tr w:rsidR="005B6F2C" w:rsidRPr="007462C0" w14:paraId="12C83B5A" w14:textId="77777777" w:rsidTr="005B6F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A6A2" w14:textId="3AE900D3" w:rsidR="005B6F2C" w:rsidRPr="007462C0" w:rsidRDefault="005B6F2C" w:rsidP="005B6F2C">
            <w:pPr>
              <w:spacing w:before="120" w:after="120"/>
              <w:rPr>
                <w:rFonts w:cs="Arial"/>
                <w:bCs/>
                <w:sz w:val="24"/>
                <w:szCs w:val="24"/>
              </w:rPr>
            </w:pPr>
            <w:r w:rsidRPr="007462C0">
              <w:rPr>
                <w:rFonts w:cs="Arial"/>
                <w:b/>
                <w:bCs/>
                <w:sz w:val="24"/>
                <w:szCs w:val="24"/>
              </w:rPr>
              <w:t>Approving Body:</w:t>
            </w:r>
            <w:r w:rsidRPr="007462C0">
              <w:rPr>
                <w:rFonts w:cs="Arial"/>
                <w:sz w:val="24"/>
                <w:szCs w:val="24"/>
              </w:rPr>
              <w:t xml:space="preserve"> </w:t>
            </w:r>
            <w:r w:rsidR="00D02AA1">
              <w:rPr>
                <w:rFonts w:cs="Arial"/>
                <w:sz w:val="24"/>
                <w:szCs w:val="24"/>
              </w:rPr>
              <w:t>Executive Team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797B" w14:textId="458FF5C3" w:rsidR="005B6F2C" w:rsidRPr="007462C0" w:rsidRDefault="005B6F2C" w:rsidP="005B6F2C">
            <w:pPr>
              <w:spacing w:before="120" w:after="120"/>
              <w:rPr>
                <w:rFonts w:cs="Arial"/>
                <w:bCs/>
                <w:sz w:val="24"/>
                <w:szCs w:val="24"/>
              </w:rPr>
            </w:pPr>
            <w:r w:rsidRPr="007462C0">
              <w:rPr>
                <w:rFonts w:cs="Arial"/>
                <w:b/>
                <w:bCs/>
                <w:sz w:val="24"/>
                <w:szCs w:val="24"/>
              </w:rPr>
              <w:t>Supersedes</w:t>
            </w:r>
            <w:r>
              <w:rPr>
                <w:rFonts w:cs="Arial"/>
                <w:bCs/>
                <w:sz w:val="24"/>
                <w:szCs w:val="24"/>
              </w:rPr>
              <w:t xml:space="preserve">: </w:t>
            </w:r>
            <w:r w:rsidR="00D02AA1">
              <w:rPr>
                <w:rFonts w:cs="Arial"/>
                <w:bCs/>
                <w:sz w:val="24"/>
                <w:szCs w:val="24"/>
              </w:rPr>
              <w:t>2018-21 Policy</w:t>
            </w:r>
          </w:p>
        </w:tc>
      </w:tr>
      <w:tr w:rsidR="005B6F2C" w:rsidRPr="007462C0" w14:paraId="41F40956" w14:textId="77777777" w:rsidTr="005B6F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B31B" w14:textId="77777777" w:rsidR="005B6F2C" w:rsidRPr="007462C0" w:rsidRDefault="005B6F2C" w:rsidP="005B6F2C">
            <w:pPr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7462C0">
              <w:rPr>
                <w:rFonts w:cs="Arial"/>
                <w:b/>
                <w:sz w:val="24"/>
                <w:szCs w:val="24"/>
              </w:rPr>
              <w:t xml:space="preserve">Approved on: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CA41" w14:textId="03166268" w:rsidR="005B6F2C" w:rsidRPr="007462C0" w:rsidRDefault="005B6F2C" w:rsidP="005B6F2C">
            <w:pPr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7462C0">
              <w:rPr>
                <w:rFonts w:cs="Arial"/>
                <w:b/>
                <w:bCs/>
                <w:sz w:val="24"/>
                <w:szCs w:val="24"/>
              </w:rPr>
              <w:t xml:space="preserve">Next Review date:    </w:t>
            </w:r>
            <w:r w:rsidR="00D02AA1">
              <w:rPr>
                <w:rFonts w:cs="Arial"/>
                <w:b/>
                <w:bCs/>
                <w:sz w:val="24"/>
                <w:szCs w:val="24"/>
              </w:rPr>
              <w:t>01/06/2024</w:t>
            </w:r>
            <w:r w:rsidRPr="007462C0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51"/>
        <w:gridCol w:w="216"/>
        <w:gridCol w:w="812"/>
        <w:gridCol w:w="1059"/>
        <w:gridCol w:w="5137"/>
        <w:gridCol w:w="1656"/>
      </w:tblGrid>
      <w:tr w:rsidR="005B6F2C" w:rsidRPr="00B1017C" w14:paraId="716C9DA4" w14:textId="77777777" w:rsidTr="00FC756A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A170D78" w14:textId="77777777" w:rsidR="005B6F2C" w:rsidRPr="005B6F2C" w:rsidRDefault="005B6F2C" w:rsidP="005B6F2C">
            <w:pPr>
              <w:widowControl w:val="0"/>
              <w:spacing w:before="120" w:after="120"/>
              <w:jc w:val="center"/>
              <w:rPr>
                <w:rFonts w:cs="Arial"/>
                <w:b/>
                <w:szCs w:val="28"/>
                <w:lang w:val="en-US"/>
              </w:rPr>
            </w:pPr>
            <w:r w:rsidRPr="005B6F2C">
              <w:rPr>
                <w:rFonts w:cs="Arial"/>
                <w:b/>
                <w:szCs w:val="28"/>
              </w:rPr>
              <w:t>Equality analysis tool</w:t>
            </w:r>
            <w:r w:rsidRPr="005B6F2C">
              <w:rPr>
                <w:rStyle w:val="FootnoteReference"/>
                <w:rFonts w:cs="Arial"/>
                <w:b/>
                <w:szCs w:val="28"/>
              </w:rPr>
              <w:footnoteReference w:id="1"/>
            </w:r>
          </w:p>
        </w:tc>
      </w:tr>
      <w:tr w:rsidR="005B6F2C" w:rsidRPr="007462C0" w14:paraId="04775211" w14:textId="77777777" w:rsidTr="00FC756A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8FBE" w14:textId="77777777" w:rsidR="005B6F2C" w:rsidRPr="007462C0" w:rsidRDefault="005B6F2C" w:rsidP="005B6F2C">
            <w:pPr>
              <w:spacing w:before="100" w:beforeAutospacing="1" w:after="100" w:afterAutospacing="1"/>
              <w:rPr>
                <w:rFonts w:cs="Arial"/>
                <w:sz w:val="24"/>
                <w:szCs w:val="24"/>
                <w:lang w:val="en"/>
              </w:rPr>
            </w:pPr>
            <w:r w:rsidRPr="007462C0">
              <w:rPr>
                <w:rFonts w:cs="Arial"/>
                <w:sz w:val="24"/>
                <w:szCs w:val="24"/>
                <w:lang w:val="en"/>
              </w:rPr>
              <w:t>1.</w:t>
            </w:r>
          </w:p>
        </w:tc>
        <w:tc>
          <w:tcPr>
            <w:tcW w:w="8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4CE7" w14:textId="77777777" w:rsidR="005B6F2C" w:rsidRPr="007462C0" w:rsidRDefault="005B6F2C" w:rsidP="005B6F2C">
            <w:pPr>
              <w:spacing w:before="100" w:beforeAutospacing="1" w:after="100" w:afterAutospacing="1"/>
              <w:rPr>
                <w:rFonts w:cs="Arial"/>
                <w:sz w:val="24"/>
                <w:szCs w:val="24"/>
                <w:lang w:val="en"/>
              </w:rPr>
            </w:pPr>
            <w:r w:rsidRPr="007462C0">
              <w:rPr>
                <w:rFonts w:cs="Arial"/>
                <w:sz w:val="24"/>
                <w:szCs w:val="24"/>
                <w:lang w:val="en"/>
              </w:rPr>
              <w:t>Is the policy relevant to the public sector equality duty?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34E1" w14:textId="77777777" w:rsidR="005B6F2C" w:rsidRPr="007462C0" w:rsidRDefault="005B6F2C" w:rsidP="005B6F2C">
            <w:pPr>
              <w:spacing w:before="100" w:beforeAutospacing="1" w:after="100" w:afterAutospacing="1"/>
              <w:rPr>
                <w:rFonts w:cs="Arial"/>
                <w:sz w:val="24"/>
                <w:szCs w:val="24"/>
                <w:lang w:val="en"/>
              </w:rPr>
            </w:pPr>
            <w:r>
              <w:rPr>
                <w:rFonts w:cs="Arial"/>
                <w:sz w:val="24"/>
                <w:szCs w:val="24"/>
                <w:lang w:val="en"/>
              </w:rPr>
              <w:t>Yes/No</w:t>
            </w:r>
          </w:p>
        </w:tc>
      </w:tr>
      <w:tr w:rsidR="005B6F2C" w:rsidRPr="007462C0" w14:paraId="6CDDF391" w14:textId="77777777" w:rsidTr="00FC756A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FDBC" w14:textId="77777777" w:rsidR="005B6F2C" w:rsidRPr="007462C0" w:rsidRDefault="005B6F2C" w:rsidP="005B6F2C">
            <w:pPr>
              <w:spacing w:before="100" w:beforeAutospacing="1" w:after="100" w:afterAutospacing="1"/>
              <w:rPr>
                <w:rFonts w:cs="Arial"/>
                <w:sz w:val="24"/>
                <w:szCs w:val="24"/>
                <w:lang w:val="en"/>
              </w:rPr>
            </w:pPr>
            <w:r w:rsidRPr="007462C0">
              <w:rPr>
                <w:rFonts w:cs="Arial"/>
                <w:sz w:val="24"/>
                <w:szCs w:val="24"/>
                <w:lang w:val="en"/>
              </w:rPr>
              <w:t>2.</w:t>
            </w:r>
          </w:p>
        </w:tc>
        <w:tc>
          <w:tcPr>
            <w:tcW w:w="8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11E6" w14:textId="77777777" w:rsidR="005B6F2C" w:rsidRPr="007462C0" w:rsidRDefault="005B6F2C" w:rsidP="005B6F2C">
            <w:pPr>
              <w:spacing w:before="100" w:beforeAutospacing="1" w:after="100" w:afterAutospacing="1"/>
              <w:rPr>
                <w:rFonts w:cs="Arial"/>
                <w:sz w:val="24"/>
                <w:szCs w:val="24"/>
                <w:lang w:val="en"/>
              </w:rPr>
            </w:pPr>
            <w:r w:rsidRPr="007462C0">
              <w:rPr>
                <w:rFonts w:cs="Arial"/>
                <w:sz w:val="24"/>
                <w:szCs w:val="24"/>
                <w:lang w:val="en"/>
              </w:rPr>
              <w:t>Have any concerns previously been raised about this policy or practice?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A773" w14:textId="77777777" w:rsidR="005B6F2C" w:rsidRPr="007462C0" w:rsidRDefault="005B6F2C" w:rsidP="005B6F2C">
            <w:pPr>
              <w:spacing w:before="100" w:beforeAutospacing="1" w:after="100" w:afterAutospacing="1"/>
              <w:rPr>
                <w:rFonts w:cs="Arial"/>
                <w:sz w:val="24"/>
                <w:szCs w:val="24"/>
                <w:lang w:val="en"/>
              </w:rPr>
            </w:pPr>
            <w:r>
              <w:rPr>
                <w:rFonts w:cs="Arial"/>
                <w:sz w:val="24"/>
                <w:szCs w:val="24"/>
                <w:lang w:val="en"/>
              </w:rPr>
              <w:t>Yes/No</w:t>
            </w:r>
          </w:p>
        </w:tc>
      </w:tr>
      <w:tr w:rsidR="005B6F2C" w:rsidRPr="007462C0" w14:paraId="796CEEB3" w14:textId="77777777" w:rsidTr="00FC756A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E735" w14:textId="77777777" w:rsidR="005B6F2C" w:rsidRPr="007462C0" w:rsidRDefault="005B6F2C" w:rsidP="005B6F2C">
            <w:pPr>
              <w:spacing w:before="100" w:beforeAutospacing="1" w:after="100" w:afterAutospacing="1"/>
              <w:rPr>
                <w:rFonts w:cs="Arial"/>
                <w:sz w:val="24"/>
                <w:szCs w:val="24"/>
                <w:lang w:val="en"/>
              </w:rPr>
            </w:pPr>
            <w:r w:rsidRPr="007462C0">
              <w:rPr>
                <w:rFonts w:cs="Arial"/>
                <w:sz w:val="24"/>
                <w:szCs w:val="24"/>
                <w:lang w:val="en"/>
              </w:rPr>
              <w:t>3.</w:t>
            </w:r>
          </w:p>
        </w:tc>
        <w:tc>
          <w:tcPr>
            <w:tcW w:w="8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9487" w14:textId="77777777" w:rsidR="005B6F2C" w:rsidRPr="007462C0" w:rsidRDefault="005B6F2C" w:rsidP="005B6F2C">
            <w:pPr>
              <w:spacing w:before="100" w:beforeAutospacing="1" w:after="100" w:afterAutospacing="1"/>
              <w:rPr>
                <w:rFonts w:cs="Arial"/>
                <w:sz w:val="24"/>
                <w:szCs w:val="24"/>
                <w:lang w:val="en"/>
              </w:rPr>
            </w:pPr>
            <w:r w:rsidRPr="007462C0">
              <w:rPr>
                <w:rFonts w:cs="Arial"/>
                <w:sz w:val="24"/>
                <w:szCs w:val="24"/>
              </w:rPr>
              <w:t>Is likely to result in discrimination against a protected group?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C255" w14:textId="77777777" w:rsidR="005B6F2C" w:rsidRPr="007462C0" w:rsidRDefault="005B6F2C" w:rsidP="005B6F2C">
            <w:pPr>
              <w:spacing w:before="100" w:beforeAutospacing="1" w:after="100" w:afterAutospacing="1"/>
              <w:rPr>
                <w:rFonts w:cs="Arial"/>
                <w:sz w:val="24"/>
                <w:szCs w:val="24"/>
                <w:lang w:val="en"/>
              </w:rPr>
            </w:pPr>
            <w:r>
              <w:rPr>
                <w:rFonts w:cs="Arial"/>
                <w:sz w:val="24"/>
                <w:szCs w:val="24"/>
                <w:lang w:val="en"/>
              </w:rPr>
              <w:t>Yes/No</w:t>
            </w:r>
          </w:p>
        </w:tc>
      </w:tr>
      <w:tr w:rsidR="005B6F2C" w:rsidRPr="007462C0" w14:paraId="15DB0B65" w14:textId="77777777" w:rsidTr="00FC756A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2F3A" w14:textId="77777777" w:rsidR="005B6F2C" w:rsidRPr="007462C0" w:rsidRDefault="005B6F2C" w:rsidP="005B6F2C">
            <w:pPr>
              <w:spacing w:before="100" w:beforeAutospacing="1" w:after="100" w:afterAutospacing="1"/>
              <w:rPr>
                <w:rFonts w:cs="Arial"/>
                <w:sz w:val="24"/>
                <w:szCs w:val="24"/>
                <w:lang w:val="en"/>
              </w:rPr>
            </w:pPr>
            <w:r w:rsidRPr="007462C0">
              <w:rPr>
                <w:rFonts w:cs="Arial"/>
                <w:sz w:val="24"/>
                <w:szCs w:val="24"/>
                <w:lang w:val="en"/>
              </w:rPr>
              <w:t>4.</w:t>
            </w:r>
          </w:p>
        </w:tc>
        <w:tc>
          <w:tcPr>
            <w:tcW w:w="8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BAFC" w14:textId="77777777" w:rsidR="005B6F2C" w:rsidRPr="007462C0" w:rsidRDefault="005B6F2C" w:rsidP="005B6F2C">
            <w:pPr>
              <w:spacing w:before="100" w:beforeAutospacing="1" w:after="100" w:afterAutospacing="1"/>
              <w:rPr>
                <w:rFonts w:cs="Arial"/>
                <w:sz w:val="24"/>
                <w:szCs w:val="24"/>
                <w:lang w:val="en"/>
              </w:rPr>
            </w:pPr>
            <w:r w:rsidRPr="007462C0">
              <w:rPr>
                <w:rFonts w:cs="Arial"/>
                <w:sz w:val="24"/>
                <w:szCs w:val="24"/>
              </w:rPr>
              <w:t>Does this policy positively contribute to the participation of under-represented groups in the College’s activities?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1323" w14:textId="77777777" w:rsidR="005B6F2C" w:rsidRPr="007462C0" w:rsidRDefault="005B6F2C" w:rsidP="005B6F2C">
            <w:pPr>
              <w:spacing w:before="100" w:beforeAutospacing="1" w:after="100" w:afterAutospacing="1"/>
              <w:rPr>
                <w:rFonts w:cs="Arial"/>
                <w:sz w:val="24"/>
                <w:szCs w:val="24"/>
                <w:lang w:val="en"/>
              </w:rPr>
            </w:pPr>
            <w:r>
              <w:rPr>
                <w:rFonts w:cs="Arial"/>
                <w:sz w:val="24"/>
                <w:szCs w:val="24"/>
                <w:lang w:val="en"/>
              </w:rPr>
              <w:t>Yes/No</w:t>
            </w:r>
          </w:p>
        </w:tc>
      </w:tr>
      <w:tr w:rsidR="005B6F2C" w:rsidRPr="00B1017C" w14:paraId="2DDD43F7" w14:textId="77777777" w:rsidTr="00FC756A">
        <w:tc>
          <w:tcPr>
            <w:tcW w:w="9493" w:type="dxa"/>
            <w:gridSpan w:val="6"/>
            <w:shd w:val="clear" w:color="auto" w:fill="92D050"/>
          </w:tcPr>
          <w:p w14:paraId="0F50E7E7" w14:textId="77777777" w:rsidR="005B6F2C" w:rsidRPr="005B6F2C" w:rsidRDefault="005B6F2C" w:rsidP="005B6F2C">
            <w:pPr>
              <w:widowControl w:val="0"/>
              <w:spacing w:before="120" w:after="120"/>
              <w:jc w:val="center"/>
              <w:rPr>
                <w:rFonts w:cs="Arial"/>
                <w:b/>
                <w:szCs w:val="28"/>
              </w:rPr>
            </w:pPr>
            <w:r w:rsidRPr="005B6F2C">
              <w:rPr>
                <w:rFonts w:cs="Arial"/>
                <w:b/>
                <w:szCs w:val="28"/>
              </w:rPr>
              <w:t>Version Control</w:t>
            </w:r>
          </w:p>
        </w:tc>
      </w:tr>
      <w:tr w:rsidR="005B6F2C" w:rsidRPr="007462C0" w14:paraId="69D4386C" w14:textId="77777777" w:rsidTr="00FC756A">
        <w:trPr>
          <w:trHeight w:val="284"/>
        </w:trPr>
        <w:tc>
          <w:tcPr>
            <w:tcW w:w="1097" w:type="dxa"/>
            <w:gridSpan w:val="2"/>
          </w:tcPr>
          <w:p w14:paraId="1C85134E" w14:textId="77777777" w:rsidR="005B6F2C" w:rsidRPr="007462C0" w:rsidRDefault="005B6F2C" w:rsidP="005B6F2C">
            <w:pPr>
              <w:rPr>
                <w:rFonts w:cs="Arial"/>
                <w:b/>
                <w:sz w:val="24"/>
                <w:szCs w:val="24"/>
              </w:rPr>
            </w:pPr>
            <w:r w:rsidRPr="007462C0">
              <w:rPr>
                <w:rFonts w:cs="Arial"/>
                <w:b/>
                <w:sz w:val="24"/>
                <w:szCs w:val="24"/>
              </w:rPr>
              <w:t>Version</w:t>
            </w:r>
          </w:p>
        </w:tc>
        <w:tc>
          <w:tcPr>
            <w:tcW w:w="1004" w:type="dxa"/>
          </w:tcPr>
          <w:p w14:paraId="38425022" w14:textId="77777777" w:rsidR="005B6F2C" w:rsidRPr="007462C0" w:rsidRDefault="005B6F2C" w:rsidP="005B6F2C">
            <w:pPr>
              <w:rPr>
                <w:rFonts w:cs="Arial"/>
                <w:b/>
                <w:sz w:val="24"/>
                <w:szCs w:val="24"/>
              </w:rPr>
            </w:pPr>
            <w:r w:rsidRPr="007462C0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7392" w:type="dxa"/>
            <w:gridSpan w:val="3"/>
          </w:tcPr>
          <w:p w14:paraId="6308F60D" w14:textId="77777777" w:rsidR="005B6F2C" w:rsidRPr="007462C0" w:rsidRDefault="005B6F2C" w:rsidP="005B6F2C">
            <w:pPr>
              <w:rPr>
                <w:rFonts w:cs="Arial"/>
                <w:b/>
                <w:sz w:val="24"/>
                <w:szCs w:val="24"/>
              </w:rPr>
            </w:pPr>
            <w:r w:rsidRPr="007462C0">
              <w:rPr>
                <w:rFonts w:cs="Arial"/>
                <w:b/>
                <w:sz w:val="24"/>
                <w:szCs w:val="24"/>
              </w:rPr>
              <w:t>Change(s)</w:t>
            </w:r>
          </w:p>
        </w:tc>
      </w:tr>
      <w:tr w:rsidR="005B6F2C" w:rsidRPr="007462C0" w14:paraId="47E6A186" w14:textId="77777777" w:rsidTr="00FC756A">
        <w:trPr>
          <w:trHeight w:val="284"/>
        </w:trPr>
        <w:tc>
          <w:tcPr>
            <w:tcW w:w="1097" w:type="dxa"/>
            <w:gridSpan w:val="2"/>
          </w:tcPr>
          <w:p w14:paraId="0D857010" w14:textId="77777777" w:rsidR="005B6F2C" w:rsidRPr="007462C0" w:rsidRDefault="005B6F2C" w:rsidP="005B6F2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14:paraId="5328CDB5" w14:textId="77777777" w:rsidR="005B6F2C" w:rsidRPr="007462C0" w:rsidRDefault="005B6F2C" w:rsidP="005B6F2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392" w:type="dxa"/>
            <w:gridSpan w:val="3"/>
          </w:tcPr>
          <w:p w14:paraId="48389A92" w14:textId="77777777" w:rsidR="00D02AA1" w:rsidRDefault="00D02AA1" w:rsidP="00D02AA1">
            <w:pPr>
              <w:rPr>
                <w:rFonts w:eastAsiaTheme="minorHAns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All ages - Income threshold increased from £26,000 to £28,000</w:t>
            </w:r>
          </w:p>
          <w:p w14:paraId="3E8EA4C9" w14:textId="6313FA4F" w:rsidR="00D02AA1" w:rsidRDefault="00D02AA1" w:rsidP="00D02AA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16-18 - Awarding funds towards day trips costing between £10 and £30 – student contribution will be £5; we have not supported day trips before.</w:t>
            </w:r>
          </w:p>
          <w:p w14:paraId="24A6BA58" w14:textId="75DE0FE0" w:rsidR="00D02AA1" w:rsidRDefault="00D02AA1" w:rsidP="00D02AA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16-18 - Meal payments up from £28 to £32 per month for those who do not receive free college lunches.</w:t>
            </w:r>
          </w:p>
          <w:p w14:paraId="73232909" w14:textId="6A3FBBD9" w:rsidR="00D02AA1" w:rsidRDefault="00D02AA1" w:rsidP="00D02AA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We have an increased LSF pot of money for 16-18s and a large carry over due to lower take up during 2020/21 so we can review allocations throughout the year if further assistance is required.</w:t>
            </w:r>
          </w:p>
          <w:p w14:paraId="5F6885EC" w14:textId="6A12FF6E" w:rsidR="00D02AA1" w:rsidRPr="007462C0" w:rsidRDefault="00D02AA1" w:rsidP="00D02AA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Advanced Learner Loans Bursary has been greatly reduced for 2021/22 (from around £65k to £24k).</w:t>
            </w:r>
          </w:p>
        </w:tc>
      </w:tr>
      <w:tr w:rsidR="005B6F2C" w:rsidRPr="00B1017C" w14:paraId="32EF0CE2" w14:textId="77777777" w:rsidTr="00FC756A">
        <w:tc>
          <w:tcPr>
            <w:tcW w:w="9493" w:type="dxa"/>
            <w:gridSpan w:val="6"/>
            <w:shd w:val="clear" w:color="auto" w:fill="92D050"/>
          </w:tcPr>
          <w:p w14:paraId="75CF7601" w14:textId="77777777" w:rsidR="005B6F2C" w:rsidRPr="005B6F2C" w:rsidRDefault="005B6F2C" w:rsidP="005B6F2C">
            <w:pPr>
              <w:widowControl w:val="0"/>
              <w:spacing w:before="120" w:after="120"/>
              <w:jc w:val="center"/>
              <w:rPr>
                <w:rFonts w:cs="Arial"/>
                <w:b/>
                <w:szCs w:val="28"/>
              </w:rPr>
            </w:pPr>
            <w:r w:rsidRPr="005B6F2C">
              <w:rPr>
                <w:rFonts w:cs="Arial"/>
                <w:b/>
                <w:szCs w:val="28"/>
              </w:rPr>
              <w:t xml:space="preserve">Access </w:t>
            </w:r>
          </w:p>
        </w:tc>
      </w:tr>
      <w:tr w:rsidR="005B6F2C" w:rsidRPr="001A0A05" w14:paraId="6A9034B8" w14:textId="77777777" w:rsidTr="00FC756A">
        <w:trPr>
          <w:trHeight w:val="284"/>
        </w:trPr>
        <w:tc>
          <w:tcPr>
            <w:tcW w:w="2101" w:type="dxa"/>
            <w:gridSpan w:val="3"/>
          </w:tcPr>
          <w:p w14:paraId="17CE1225" w14:textId="77777777" w:rsidR="005B6F2C" w:rsidRPr="001A0A05" w:rsidRDefault="005B6F2C" w:rsidP="005B6F2C">
            <w:pPr>
              <w:rPr>
                <w:rFonts w:cs="Arial"/>
                <w:b/>
                <w:color w:val="000000" w:themeColor="text1"/>
                <w:spacing w:val="-1"/>
                <w:sz w:val="24"/>
                <w:szCs w:val="24"/>
              </w:rPr>
            </w:pPr>
            <w:r w:rsidRPr="001A0A05">
              <w:rPr>
                <w:rFonts w:cs="Arial"/>
                <w:b/>
                <w:color w:val="000000" w:themeColor="text1"/>
                <w:spacing w:val="-1"/>
                <w:sz w:val="24"/>
                <w:szCs w:val="24"/>
              </w:rPr>
              <w:t>Location</w:t>
            </w:r>
          </w:p>
        </w:tc>
        <w:tc>
          <w:tcPr>
            <w:tcW w:w="7392" w:type="dxa"/>
            <w:gridSpan w:val="3"/>
          </w:tcPr>
          <w:p w14:paraId="579AD953" w14:textId="77777777" w:rsidR="005B6F2C" w:rsidRPr="001A0A05" w:rsidRDefault="005B6F2C" w:rsidP="005B6F2C">
            <w:pPr>
              <w:rPr>
                <w:rFonts w:cs="Arial"/>
                <w:b/>
                <w:color w:val="000000" w:themeColor="text1"/>
                <w:spacing w:val="-1"/>
                <w:sz w:val="24"/>
                <w:szCs w:val="24"/>
              </w:rPr>
            </w:pPr>
            <w:r w:rsidRPr="001A0A05">
              <w:rPr>
                <w:rFonts w:cs="Arial"/>
                <w:b/>
                <w:color w:val="000000" w:themeColor="text1"/>
                <w:spacing w:val="-1"/>
                <w:sz w:val="24"/>
                <w:szCs w:val="24"/>
              </w:rPr>
              <w:t>Address</w:t>
            </w:r>
            <w:r>
              <w:rPr>
                <w:rFonts w:cs="Arial"/>
                <w:b/>
                <w:color w:val="000000" w:themeColor="text1"/>
                <w:spacing w:val="-1"/>
                <w:sz w:val="24"/>
                <w:szCs w:val="24"/>
              </w:rPr>
              <w:t>/Link</w:t>
            </w:r>
          </w:p>
        </w:tc>
      </w:tr>
      <w:tr w:rsidR="005B6F2C" w:rsidRPr="001A0A05" w14:paraId="3301215D" w14:textId="77777777" w:rsidTr="00FC756A">
        <w:trPr>
          <w:trHeight w:val="284"/>
        </w:trPr>
        <w:tc>
          <w:tcPr>
            <w:tcW w:w="2101" w:type="dxa"/>
            <w:gridSpan w:val="3"/>
            <w:vAlign w:val="center"/>
          </w:tcPr>
          <w:p w14:paraId="39436271" w14:textId="5F2CD03C" w:rsidR="005B6F2C" w:rsidRPr="001A0A05" w:rsidRDefault="005B6F2C" w:rsidP="00FC756A">
            <w:pPr>
              <w:jc w:val="right"/>
              <w:rPr>
                <w:rFonts w:cs="Arial"/>
                <w:color w:val="000000" w:themeColor="text1"/>
                <w:spacing w:val="-1"/>
                <w:sz w:val="24"/>
                <w:szCs w:val="24"/>
              </w:rPr>
            </w:pPr>
            <w:r w:rsidRPr="001A0A05">
              <w:rPr>
                <w:rFonts w:cs="Arial"/>
                <w:color w:val="000000" w:themeColor="text1"/>
                <w:spacing w:val="-1"/>
                <w:sz w:val="24"/>
                <w:szCs w:val="24"/>
              </w:rPr>
              <w:t>Share</w:t>
            </w:r>
            <w:r w:rsidR="00FC756A">
              <w:rPr>
                <w:rFonts w:cs="Arial"/>
                <w:color w:val="000000" w:themeColor="text1"/>
                <w:spacing w:val="-1"/>
                <w:sz w:val="24"/>
                <w:szCs w:val="24"/>
              </w:rPr>
              <w:t>P</w:t>
            </w:r>
            <w:r w:rsidRPr="001A0A05">
              <w:rPr>
                <w:rFonts w:cs="Arial"/>
                <w:color w:val="000000" w:themeColor="text1"/>
                <w:spacing w:val="-1"/>
                <w:sz w:val="24"/>
                <w:szCs w:val="24"/>
              </w:rPr>
              <w:t>oint</w:t>
            </w:r>
          </w:p>
        </w:tc>
        <w:tc>
          <w:tcPr>
            <w:tcW w:w="7392" w:type="dxa"/>
            <w:gridSpan w:val="3"/>
          </w:tcPr>
          <w:p w14:paraId="69245C98" w14:textId="5D6C61DD" w:rsidR="005B6F2C" w:rsidRPr="00863EF4" w:rsidRDefault="00AA22D3" w:rsidP="005B6F2C">
            <w:pPr>
              <w:rPr>
                <w:rFonts w:cs="Arial"/>
                <w:color w:val="000000" w:themeColor="text1"/>
                <w:spacing w:val="-1"/>
                <w:sz w:val="24"/>
                <w:szCs w:val="24"/>
              </w:rPr>
            </w:pPr>
            <w:hyperlink r:id="rId11" w:history="1">
              <w:r w:rsidR="00FC756A" w:rsidRPr="00986CFC">
                <w:rPr>
                  <w:rStyle w:val="Hyperlink"/>
                  <w:rFonts w:cs="Arial"/>
                  <w:spacing w:val="-1"/>
                  <w:sz w:val="24"/>
                  <w:szCs w:val="24"/>
                </w:rPr>
                <w:t>https://wakecoll.sharepoint.com/teams/StudentCentral/ServiceCentre/SitePages/Financial-Support.aspx</w:t>
              </w:r>
            </w:hyperlink>
            <w:r w:rsidR="00FC756A">
              <w:rPr>
                <w:rFonts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</w:tr>
      <w:tr w:rsidR="005B6F2C" w:rsidRPr="00B1017C" w14:paraId="1C8C1BD8" w14:textId="77777777" w:rsidTr="00FC756A">
        <w:trPr>
          <w:trHeight w:val="284"/>
        </w:trPr>
        <w:tc>
          <w:tcPr>
            <w:tcW w:w="2101" w:type="dxa"/>
            <w:gridSpan w:val="3"/>
            <w:vAlign w:val="center"/>
          </w:tcPr>
          <w:p w14:paraId="4D69C713" w14:textId="56C04B19" w:rsidR="005B6F2C" w:rsidRPr="00B1017C" w:rsidRDefault="00FC756A" w:rsidP="00FC756A">
            <w:pPr>
              <w:widowControl w:val="0"/>
              <w:spacing w:before="120" w:after="12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Public </w:t>
            </w:r>
            <w:r>
              <w:rPr>
                <w:rFonts w:cs="Arial"/>
                <w:sz w:val="24"/>
                <w:szCs w:val="24"/>
              </w:rPr>
              <w:lastRenderedPageBreak/>
              <w:t>Website</w:t>
            </w:r>
          </w:p>
        </w:tc>
        <w:tc>
          <w:tcPr>
            <w:tcW w:w="7392" w:type="dxa"/>
            <w:gridSpan w:val="3"/>
          </w:tcPr>
          <w:p w14:paraId="6E06F905" w14:textId="0B9E520C" w:rsidR="005B6F2C" w:rsidRPr="00863EF4" w:rsidRDefault="00AA22D3" w:rsidP="005B6F2C">
            <w:pPr>
              <w:widowControl w:val="0"/>
              <w:spacing w:before="120" w:after="120"/>
              <w:rPr>
                <w:rFonts w:cs="Arial"/>
                <w:sz w:val="24"/>
                <w:szCs w:val="24"/>
              </w:rPr>
            </w:pPr>
            <w:hyperlink r:id="rId12" w:history="1">
              <w:r w:rsidR="00FC756A" w:rsidRPr="00986CFC">
                <w:rPr>
                  <w:rStyle w:val="Hyperlink"/>
                  <w:rFonts w:cs="Arial"/>
                  <w:sz w:val="24"/>
                  <w:szCs w:val="24"/>
                </w:rPr>
                <w:t>https://www.wakefield.ac.uk/study-with-us/fees-and-money-matters/</w:t>
              </w:r>
            </w:hyperlink>
            <w:r w:rsidR="00FC756A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5B6F2C" w:rsidRPr="001A0A05" w14:paraId="77925275" w14:textId="77777777" w:rsidTr="00FC756A">
        <w:trPr>
          <w:trHeight w:val="284"/>
        </w:trPr>
        <w:tc>
          <w:tcPr>
            <w:tcW w:w="2101" w:type="dxa"/>
            <w:gridSpan w:val="3"/>
            <w:vAlign w:val="center"/>
          </w:tcPr>
          <w:p w14:paraId="4614FE04" w14:textId="641CA93B" w:rsidR="005B6F2C" w:rsidRPr="001A0A05" w:rsidRDefault="00FC756A" w:rsidP="00FC756A">
            <w:pPr>
              <w:jc w:val="right"/>
              <w:rPr>
                <w:rFonts w:cs="Arial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pacing w:val="-1"/>
                <w:sz w:val="24"/>
                <w:szCs w:val="24"/>
              </w:rPr>
              <w:t>Moodle</w:t>
            </w:r>
          </w:p>
        </w:tc>
        <w:tc>
          <w:tcPr>
            <w:tcW w:w="7392" w:type="dxa"/>
            <w:gridSpan w:val="3"/>
          </w:tcPr>
          <w:p w14:paraId="2E61C369" w14:textId="45D8535A" w:rsidR="005B6F2C" w:rsidRPr="00863EF4" w:rsidRDefault="00AA22D3" w:rsidP="005B6F2C">
            <w:pPr>
              <w:rPr>
                <w:rFonts w:cs="Arial"/>
                <w:color w:val="000000" w:themeColor="text1"/>
                <w:spacing w:val="-1"/>
                <w:sz w:val="24"/>
                <w:szCs w:val="24"/>
              </w:rPr>
            </w:pPr>
            <w:hyperlink r:id="rId13" w:history="1">
              <w:r w:rsidR="00FC756A" w:rsidRPr="00986CFC">
                <w:rPr>
                  <w:rStyle w:val="Hyperlink"/>
                  <w:rFonts w:cs="Arial"/>
                  <w:spacing w:val="-1"/>
                  <w:sz w:val="24"/>
                  <w:szCs w:val="24"/>
                </w:rPr>
                <w:t>https://moodle.wakefield.ac.uk/course/view.php?id=900</w:t>
              </w:r>
            </w:hyperlink>
            <w:r w:rsidR="00FC756A">
              <w:rPr>
                <w:rFonts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</w:tr>
      <w:tr w:rsidR="005B6F2C" w:rsidRPr="001A0A05" w14:paraId="10E7BD71" w14:textId="77777777" w:rsidTr="00FC756A">
        <w:tc>
          <w:tcPr>
            <w:tcW w:w="9493" w:type="dxa"/>
            <w:gridSpan w:val="6"/>
            <w:shd w:val="clear" w:color="auto" w:fill="92D050"/>
          </w:tcPr>
          <w:p w14:paraId="43723F00" w14:textId="77777777" w:rsidR="005B6F2C" w:rsidRPr="005B6F2C" w:rsidRDefault="005B6F2C" w:rsidP="005B6F2C">
            <w:pPr>
              <w:widowControl w:val="0"/>
              <w:spacing w:before="120" w:after="120"/>
              <w:jc w:val="center"/>
              <w:rPr>
                <w:rFonts w:cs="Arial"/>
                <w:b/>
                <w:color w:val="000000" w:themeColor="text1"/>
                <w:spacing w:val="-1"/>
                <w:szCs w:val="28"/>
              </w:rPr>
            </w:pPr>
            <w:r w:rsidRPr="005B6F2C">
              <w:rPr>
                <w:rFonts w:cs="Arial"/>
                <w:b/>
                <w:szCs w:val="28"/>
              </w:rPr>
              <w:t>Communication</w:t>
            </w:r>
          </w:p>
        </w:tc>
      </w:tr>
      <w:tr w:rsidR="005B6F2C" w:rsidRPr="001A0A05" w14:paraId="09D3656D" w14:textId="77777777" w:rsidTr="00FC756A">
        <w:trPr>
          <w:trHeight w:val="284"/>
        </w:trPr>
        <w:tc>
          <w:tcPr>
            <w:tcW w:w="3192" w:type="dxa"/>
            <w:gridSpan w:val="4"/>
          </w:tcPr>
          <w:p w14:paraId="255B54BF" w14:textId="77777777" w:rsidR="005B6F2C" w:rsidRPr="001A0A05" w:rsidRDefault="005B6F2C" w:rsidP="005B6F2C">
            <w:pPr>
              <w:rPr>
                <w:rFonts w:cs="Arial"/>
                <w:b/>
                <w:color w:val="000000" w:themeColor="text1"/>
                <w:spacing w:val="-1"/>
                <w:sz w:val="24"/>
                <w:szCs w:val="24"/>
              </w:rPr>
            </w:pPr>
            <w:r w:rsidRPr="001A0A05">
              <w:rPr>
                <w:rFonts w:cs="Arial"/>
                <w:b/>
                <w:color w:val="000000" w:themeColor="text1"/>
                <w:spacing w:val="-1"/>
                <w:sz w:val="24"/>
                <w:szCs w:val="24"/>
              </w:rPr>
              <w:t>Medium</w:t>
            </w:r>
          </w:p>
        </w:tc>
        <w:tc>
          <w:tcPr>
            <w:tcW w:w="6301" w:type="dxa"/>
            <w:gridSpan w:val="2"/>
          </w:tcPr>
          <w:p w14:paraId="3BCEDBCF" w14:textId="77777777" w:rsidR="005B6F2C" w:rsidRPr="001A0A05" w:rsidRDefault="005B6F2C" w:rsidP="005B6F2C">
            <w:pPr>
              <w:rPr>
                <w:rFonts w:cs="Arial"/>
                <w:b/>
                <w:color w:val="000000" w:themeColor="text1"/>
                <w:spacing w:val="-1"/>
                <w:sz w:val="24"/>
                <w:szCs w:val="24"/>
              </w:rPr>
            </w:pPr>
            <w:r w:rsidRPr="001A0A05">
              <w:rPr>
                <w:rFonts w:cs="Arial"/>
                <w:b/>
                <w:color w:val="000000" w:themeColor="text1"/>
                <w:spacing w:val="-1"/>
                <w:sz w:val="24"/>
                <w:szCs w:val="24"/>
              </w:rPr>
              <w:t>Audience</w:t>
            </w:r>
          </w:p>
        </w:tc>
      </w:tr>
      <w:tr w:rsidR="005B6F2C" w:rsidRPr="001A0A05" w14:paraId="643C2A7A" w14:textId="77777777" w:rsidTr="00FC756A">
        <w:trPr>
          <w:trHeight w:val="284"/>
        </w:trPr>
        <w:tc>
          <w:tcPr>
            <w:tcW w:w="3192" w:type="dxa"/>
            <w:gridSpan w:val="4"/>
          </w:tcPr>
          <w:p w14:paraId="0DE6B62E" w14:textId="26E2DE25" w:rsidR="005B6F2C" w:rsidRPr="001A0A05" w:rsidRDefault="00B250D0" w:rsidP="2FF699B4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B250D0">
              <w:rPr>
                <w:rFonts w:cs="Arial"/>
                <w:color w:val="FF0000"/>
                <w:spacing w:val="-1"/>
                <w:sz w:val="24"/>
                <w:szCs w:val="24"/>
              </w:rPr>
              <w:t>e.g. Team Briefing, Managers’ Briefing, Principal’s Briefings</w:t>
            </w:r>
          </w:p>
        </w:tc>
        <w:tc>
          <w:tcPr>
            <w:tcW w:w="6301" w:type="dxa"/>
            <w:gridSpan w:val="2"/>
          </w:tcPr>
          <w:p w14:paraId="66E7C34C" w14:textId="77777777" w:rsidR="005B6F2C" w:rsidRPr="001A0A05" w:rsidRDefault="005B6F2C" w:rsidP="005B6F2C">
            <w:pPr>
              <w:rPr>
                <w:rFonts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5B6F2C" w:rsidRPr="001A0A05" w14:paraId="43C09589" w14:textId="77777777" w:rsidTr="00FC756A">
        <w:trPr>
          <w:trHeight w:val="284"/>
        </w:trPr>
        <w:tc>
          <w:tcPr>
            <w:tcW w:w="3192" w:type="dxa"/>
            <w:gridSpan w:val="4"/>
          </w:tcPr>
          <w:p w14:paraId="73366B6D" w14:textId="77777777" w:rsidR="005B6F2C" w:rsidRPr="001A0A05" w:rsidRDefault="005B6F2C" w:rsidP="005B6F2C">
            <w:pPr>
              <w:rPr>
                <w:rFonts w:cs="Arial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14:paraId="09C41E07" w14:textId="77777777" w:rsidR="005B6F2C" w:rsidRPr="001A0A05" w:rsidRDefault="005B6F2C" w:rsidP="005B6F2C">
            <w:pPr>
              <w:rPr>
                <w:rFonts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5B6F2C" w:rsidRPr="001A0A05" w14:paraId="672E7516" w14:textId="77777777" w:rsidTr="00FC756A">
        <w:trPr>
          <w:trHeight w:val="284"/>
        </w:trPr>
        <w:tc>
          <w:tcPr>
            <w:tcW w:w="3192" w:type="dxa"/>
            <w:gridSpan w:val="4"/>
          </w:tcPr>
          <w:p w14:paraId="4E357BF0" w14:textId="77777777" w:rsidR="005B6F2C" w:rsidRPr="001A0A05" w:rsidRDefault="005B6F2C" w:rsidP="005B6F2C">
            <w:pPr>
              <w:rPr>
                <w:rFonts w:cs="Arial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14:paraId="74E097DA" w14:textId="59241048" w:rsidR="00D02AA1" w:rsidRPr="001A0A05" w:rsidRDefault="00D02AA1" w:rsidP="005B6F2C">
            <w:pPr>
              <w:rPr>
                <w:rFonts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</w:tbl>
    <w:p w14:paraId="01922BCB" w14:textId="6003680A" w:rsidR="00F2724B" w:rsidRDefault="00F2724B" w:rsidP="00D02AA1">
      <w:pPr>
        <w:pStyle w:val="Heading1"/>
      </w:pPr>
    </w:p>
    <w:p w14:paraId="7DBB304E" w14:textId="11391707" w:rsidR="00D02AA1" w:rsidRDefault="00D02AA1" w:rsidP="00D02AA1"/>
    <w:p w14:paraId="5635103A" w14:textId="4CBC731C" w:rsidR="00D02AA1" w:rsidRDefault="00D02AA1" w:rsidP="00D02AA1"/>
    <w:p w14:paraId="7498E48B" w14:textId="28848D80" w:rsidR="00D02AA1" w:rsidRDefault="00D02AA1" w:rsidP="00D02AA1"/>
    <w:p w14:paraId="00353BA6" w14:textId="153E021C" w:rsidR="00D02AA1" w:rsidRDefault="00D02AA1" w:rsidP="00D02AA1"/>
    <w:p w14:paraId="06E3A57F" w14:textId="6650B941" w:rsidR="00D02AA1" w:rsidRDefault="00D02AA1" w:rsidP="00D02AA1"/>
    <w:p w14:paraId="41DFE6E2" w14:textId="45A94A36" w:rsidR="00D02AA1" w:rsidRDefault="00D02AA1" w:rsidP="00D02AA1"/>
    <w:p w14:paraId="0A90D8DB" w14:textId="71DBF7DD" w:rsidR="00D02AA1" w:rsidRDefault="00D02AA1" w:rsidP="00D02AA1"/>
    <w:p w14:paraId="1EC0BCDE" w14:textId="631A538F" w:rsidR="00D02AA1" w:rsidRDefault="00D02AA1" w:rsidP="00D02AA1"/>
    <w:p w14:paraId="040476A9" w14:textId="3A48DF7A" w:rsidR="00D02AA1" w:rsidRDefault="00D02AA1" w:rsidP="00D02AA1"/>
    <w:p w14:paraId="18B219FF" w14:textId="039C1AD7" w:rsidR="00D02AA1" w:rsidRDefault="00D02AA1" w:rsidP="00D02AA1"/>
    <w:p w14:paraId="16BE5D5C" w14:textId="20104F31" w:rsidR="00D02AA1" w:rsidRDefault="00D02AA1" w:rsidP="00D02AA1"/>
    <w:p w14:paraId="2CBACA31" w14:textId="14EB86E8" w:rsidR="00D02AA1" w:rsidRDefault="00D02AA1" w:rsidP="00D02AA1"/>
    <w:p w14:paraId="2AA3223D" w14:textId="4F653B3A" w:rsidR="00D02AA1" w:rsidRDefault="00D02AA1" w:rsidP="00D02AA1"/>
    <w:p w14:paraId="799DFB54" w14:textId="3CBFCEDC" w:rsidR="00D02AA1" w:rsidRDefault="00D02AA1" w:rsidP="00D02AA1"/>
    <w:p w14:paraId="256FA5D1" w14:textId="4738F8E0" w:rsidR="00D02AA1" w:rsidRDefault="00D02AA1" w:rsidP="00D02AA1"/>
    <w:p w14:paraId="6FB07AD2" w14:textId="6064B523" w:rsidR="00D02AA1" w:rsidRDefault="00D02AA1" w:rsidP="00D02AA1"/>
    <w:p w14:paraId="1285DA75" w14:textId="341A6CB5" w:rsidR="00D02AA1" w:rsidRDefault="00D02AA1" w:rsidP="00D02AA1"/>
    <w:p w14:paraId="74C92A0D" w14:textId="645F2DCE" w:rsidR="00D02AA1" w:rsidRDefault="00D02AA1" w:rsidP="00D02AA1"/>
    <w:p w14:paraId="326D260E" w14:textId="2059C858" w:rsidR="00D02AA1" w:rsidRDefault="00D02AA1" w:rsidP="00D02AA1"/>
    <w:p w14:paraId="36C9F322" w14:textId="77777777" w:rsidR="00D02AA1" w:rsidRPr="005B6F2C" w:rsidRDefault="00D02AA1" w:rsidP="00D02AA1">
      <w:pPr>
        <w:pStyle w:val="Heading1"/>
        <w:shd w:val="clear" w:color="auto" w:fill="92D050"/>
        <w:rPr>
          <w:sz w:val="28"/>
        </w:rPr>
      </w:pPr>
      <w:r>
        <w:rPr>
          <w:sz w:val="28"/>
        </w:rPr>
        <w:t xml:space="preserve">Appendix One: </w:t>
      </w:r>
      <w:r w:rsidRPr="005B6F2C">
        <w:rPr>
          <w:sz w:val="28"/>
        </w:rPr>
        <w:t>Screening Tool</w:t>
      </w:r>
    </w:p>
    <w:p w14:paraId="7C812C4D" w14:textId="77777777" w:rsidR="00D02AA1" w:rsidRPr="009F72AB" w:rsidRDefault="00D02AA1" w:rsidP="00D02AA1">
      <w:pPr>
        <w:rPr>
          <w:b/>
          <w:sz w:val="24"/>
          <w:szCs w:val="24"/>
        </w:rPr>
      </w:pPr>
      <w:r w:rsidRPr="009F72AB">
        <w:rPr>
          <w:b/>
          <w:sz w:val="24"/>
          <w:szCs w:val="24"/>
        </w:rPr>
        <w:t>Public sector equality duty</w:t>
      </w:r>
    </w:p>
    <w:p w14:paraId="028D74B9" w14:textId="77777777" w:rsidR="00D02AA1" w:rsidRPr="009F72AB" w:rsidRDefault="00D02AA1" w:rsidP="00D02AA1">
      <w:pPr>
        <w:spacing w:before="100" w:beforeAutospacing="1" w:after="100" w:afterAutospacing="1"/>
        <w:rPr>
          <w:sz w:val="24"/>
          <w:szCs w:val="24"/>
          <w:lang w:val="en" w:eastAsia="en-GB"/>
        </w:rPr>
      </w:pPr>
      <w:bookmarkStart w:id="0" w:name="_Toc194746796"/>
      <w:r w:rsidRPr="009F72AB">
        <w:rPr>
          <w:sz w:val="24"/>
          <w:szCs w:val="24"/>
          <w:lang w:val="en" w:eastAsia="en-GB"/>
        </w:rPr>
        <w:t xml:space="preserve">The Public Sector Equality Duty requires College to have </w:t>
      </w:r>
      <w:r w:rsidRPr="009F72AB">
        <w:rPr>
          <w:b/>
          <w:bCs/>
          <w:sz w:val="24"/>
          <w:szCs w:val="24"/>
          <w:lang w:val="en" w:eastAsia="en-GB"/>
        </w:rPr>
        <w:t>due regard</w:t>
      </w:r>
      <w:r w:rsidRPr="009F72AB">
        <w:rPr>
          <w:sz w:val="24"/>
          <w:szCs w:val="24"/>
          <w:lang w:val="en" w:eastAsia="en-GB"/>
        </w:rPr>
        <w:t xml:space="preserve"> </w:t>
      </w:r>
      <w:r>
        <w:rPr>
          <w:sz w:val="24"/>
          <w:szCs w:val="24"/>
          <w:lang w:val="en" w:eastAsia="en-GB"/>
        </w:rPr>
        <w:t>for</w:t>
      </w:r>
      <w:r w:rsidRPr="009F72AB">
        <w:rPr>
          <w:sz w:val="24"/>
          <w:szCs w:val="24"/>
          <w:lang w:val="en" w:eastAsia="en-GB"/>
        </w:rPr>
        <w:t xml:space="preserve"> the need to:</w:t>
      </w:r>
    </w:p>
    <w:p w14:paraId="07C37C4E" w14:textId="77777777" w:rsidR="00D02AA1" w:rsidRPr="00B250D0" w:rsidRDefault="00D02AA1" w:rsidP="00D02AA1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  <w:lang w:val="en" w:eastAsia="en-GB"/>
        </w:rPr>
      </w:pPr>
      <w:r w:rsidRPr="00B250D0">
        <w:rPr>
          <w:sz w:val="24"/>
          <w:szCs w:val="24"/>
          <w:lang w:val="en" w:eastAsia="en-GB"/>
        </w:rPr>
        <w:t>eliminate discrimination, harassment and victimisation and other conduct prohibited by the Equality Act 2010;</w:t>
      </w:r>
    </w:p>
    <w:p w14:paraId="71847E6C" w14:textId="77777777" w:rsidR="00D02AA1" w:rsidRPr="00B250D0" w:rsidRDefault="00D02AA1" w:rsidP="00D02AA1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  <w:lang w:val="en" w:eastAsia="en-GB"/>
        </w:rPr>
      </w:pPr>
      <w:r w:rsidRPr="00B250D0">
        <w:rPr>
          <w:sz w:val="24"/>
          <w:szCs w:val="24"/>
          <w:lang w:val="en" w:eastAsia="en-GB"/>
        </w:rPr>
        <w:t>advance equality of opportunity between people from different groups; this involves considering the need to:</w:t>
      </w:r>
    </w:p>
    <w:p w14:paraId="02F2EE03" w14:textId="77777777" w:rsidR="00D02AA1" w:rsidRPr="00B250D0" w:rsidRDefault="00D02AA1" w:rsidP="00D02AA1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  <w:lang w:val="en" w:eastAsia="en-GB"/>
        </w:rPr>
      </w:pPr>
      <w:r w:rsidRPr="00B250D0">
        <w:rPr>
          <w:sz w:val="24"/>
          <w:szCs w:val="24"/>
          <w:lang w:val="en" w:eastAsia="en-GB"/>
        </w:rPr>
        <w:t>remove or minimise disadvantages suffered by people due to their protected characteristics;</w:t>
      </w:r>
    </w:p>
    <w:p w14:paraId="3CA1AC4D" w14:textId="77777777" w:rsidR="00D02AA1" w:rsidRPr="00B250D0" w:rsidRDefault="00D02AA1" w:rsidP="00D02AA1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  <w:lang w:val="en" w:eastAsia="en-GB"/>
        </w:rPr>
      </w:pPr>
      <w:r w:rsidRPr="00B250D0">
        <w:rPr>
          <w:sz w:val="24"/>
          <w:szCs w:val="24"/>
          <w:lang w:val="en" w:eastAsia="en-GB"/>
        </w:rPr>
        <w:t>meet the needs of people with protected characteristics;</w:t>
      </w:r>
    </w:p>
    <w:p w14:paraId="215BDD32" w14:textId="77777777" w:rsidR="00D02AA1" w:rsidRPr="00B250D0" w:rsidRDefault="00D02AA1" w:rsidP="00D02AA1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  <w:lang w:val="en" w:eastAsia="en-GB"/>
        </w:rPr>
      </w:pPr>
      <w:r w:rsidRPr="00B250D0">
        <w:rPr>
          <w:sz w:val="24"/>
          <w:szCs w:val="24"/>
          <w:lang w:val="en" w:eastAsia="en-GB"/>
        </w:rPr>
        <w:t>encourage people with protected characteristics to participate in activities where their participation is low;</w:t>
      </w:r>
      <w:r>
        <w:rPr>
          <w:sz w:val="24"/>
          <w:szCs w:val="24"/>
          <w:lang w:val="en" w:eastAsia="en-GB"/>
        </w:rPr>
        <w:t xml:space="preserve"> and to</w:t>
      </w:r>
    </w:p>
    <w:p w14:paraId="5C417BC3" w14:textId="77777777" w:rsidR="00D02AA1" w:rsidRPr="00B250D0" w:rsidRDefault="00D02AA1" w:rsidP="00D02AA1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  <w:lang w:val="en" w:eastAsia="en-GB"/>
        </w:rPr>
      </w:pPr>
      <w:r w:rsidRPr="00B250D0">
        <w:rPr>
          <w:sz w:val="24"/>
          <w:szCs w:val="24"/>
          <w:lang w:val="en" w:eastAsia="en-GB"/>
        </w:rPr>
        <w:t>foster good relations between people from different groups - this involves tackling prejudice and promoting understanding between people from different groups.</w:t>
      </w:r>
    </w:p>
    <w:p w14:paraId="5735D54F" w14:textId="77777777" w:rsidR="00D02AA1" w:rsidRPr="009F72AB" w:rsidRDefault="00D02AA1" w:rsidP="00D02AA1">
      <w:pPr>
        <w:spacing w:before="100" w:beforeAutospacing="1" w:after="100" w:afterAutospacing="1"/>
        <w:rPr>
          <w:sz w:val="24"/>
          <w:szCs w:val="24"/>
          <w:lang w:val="en" w:eastAsia="en-GB"/>
        </w:rPr>
      </w:pPr>
      <w:r>
        <w:rPr>
          <w:sz w:val="24"/>
          <w:szCs w:val="24"/>
          <w:lang w:val="en" w:eastAsia="en-GB"/>
        </w:rPr>
        <w:t xml:space="preserve">Consequently, we need to assure ourselves that our policies will not have an adverse differential impact on any particular group. This pre-screening section will enable you to identify whether your policy is likely to have an adverse differential impact.  </w:t>
      </w:r>
    </w:p>
    <w:bookmarkEnd w:id="0"/>
    <w:p w14:paraId="47452000" w14:textId="77777777" w:rsidR="00D02AA1" w:rsidRPr="009F72AB" w:rsidRDefault="00D02AA1" w:rsidP="00D02AA1">
      <w:pPr>
        <w:rPr>
          <w:sz w:val="24"/>
          <w:szCs w:val="24"/>
        </w:rPr>
      </w:pPr>
      <w:r w:rsidRPr="009F72AB">
        <w:rPr>
          <w:sz w:val="24"/>
          <w:szCs w:val="24"/>
        </w:rPr>
        <w:t>Please use the following template to help determine whether an equality analysis is required</w:t>
      </w:r>
    </w:p>
    <w:tbl>
      <w:tblPr>
        <w:tblW w:w="9634" w:type="dxa"/>
        <w:tblInd w:w="108" w:type="dxa"/>
        <w:tblBorders>
          <w:top w:val="single" w:sz="4" w:space="0" w:color="052BA3"/>
          <w:left w:val="single" w:sz="4" w:space="0" w:color="052BA3"/>
          <w:bottom w:val="single" w:sz="4" w:space="0" w:color="052BA3"/>
          <w:right w:val="single" w:sz="4" w:space="0" w:color="052BA3"/>
          <w:insideH w:val="single" w:sz="4" w:space="0" w:color="052BA3"/>
          <w:insideV w:val="single" w:sz="4" w:space="0" w:color="052BA3"/>
        </w:tblBorders>
        <w:tblLook w:val="01E0" w:firstRow="1" w:lastRow="1" w:firstColumn="1" w:lastColumn="1" w:noHBand="0" w:noVBand="0"/>
      </w:tblPr>
      <w:tblGrid>
        <w:gridCol w:w="9634"/>
      </w:tblGrid>
      <w:tr w:rsidR="00D02AA1" w:rsidRPr="009F72AB" w14:paraId="340E0920" w14:textId="77777777" w:rsidTr="000F3800">
        <w:trPr>
          <w:trHeight w:val="470"/>
        </w:trPr>
        <w:tc>
          <w:tcPr>
            <w:tcW w:w="9634" w:type="dxa"/>
          </w:tcPr>
          <w:p w14:paraId="41E973D8" w14:textId="77777777" w:rsidR="00D02AA1" w:rsidRPr="009F72AB" w:rsidRDefault="00D02AA1" w:rsidP="000F3800">
            <w:pPr>
              <w:rPr>
                <w:b/>
                <w:sz w:val="24"/>
                <w:szCs w:val="24"/>
              </w:rPr>
            </w:pPr>
            <w:r w:rsidRPr="009F72AB">
              <w:rPr>
                <w:b/>
                <w:sz w:val="24"/>
                <w:szCs w:val="24"/>
              </w:rPr>
              <w:t>Name of the policy</w:t>
            </w:r>
          </w:p>
        </w:tc>
      </w:tr>
      <w:tr w:rsidR="00D02AA1" w:rsidRPr="009F72AB" w14:paraId="7F488493" w14:textId="77777777" w:rsidTr="000F3800">
        <w:trPr>
          <w:trHeight w:val="485"/>
        </w:trPr>
        <w:tc>
          <w:tcPr>
            <w:tcW w:w="9634" w:type="dxa"/>
          </w:tcPr>
          <w:p w14:paraId="1980DA6F" w14:textId="77777777" w:rsidR="00D02AA1" w:rsidRPr="009F72AB" w:rsidRDefault="00D02AA1" w:rsidP="000F3800">
            <w:pPr>
              <w:rPr>
                <w:sz w:val="24"/>
                <w:szCs w:val="24"/>
              </w:rPr>
            </w:pPr>
            <w:r w:rsidRPr="009F72AB">
              <w:rPr>
                <w:sz w:val="24"/>
                <w:szCs w:val="24"/>
              </w:rPr>
              <w:t>Author(s):</w:t>
            </w:r>
          </w:p>
        </w:tc>
      </w:tr>
      <w:tr w:rsidR="00D02AA1" w:rsidRPr="009F72AB" w14:paraId="1F28BC9C" w14:textId="77777777" w:rsidTr="000F3800">
        <w:trPr>
          <w:trHeight w:val="470"/>
        </w:trPr>
        <w:tc>
          <w:tcPr>
            <w:tcW w:w="9634" w:type="dxa"/>
          </w:tcPr>
          <w:p w14:paraId="1C12FAB5" w14:textId="77777777" w:rsidR="00D02AA1" w:rsidRPr="009F72AB" w:rsidRDefault="00D02AA1" w:rsidP="000F3800">
            <w:pPr>
              <w:rPr>
                <w:sz w:val="24"/>
                <w:szCs w:val="24"/>
              </w:rPr>
            </w:pPr>
          </w:p>
        </w:tc>
      </w:tr>
    </w:tbl>
    <w:p w14:paraId="78D871C1" w14:textId="77777777" w:rsidR="00D02AA1" w:rsidRPr="009F72AB" w:rsidRDefault="00D02AA1" w:rsidP="00D02AA1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52BA3"/>
          <w:left w:val="single" w:sz="4" w:space="0" w:color="052BA3"/>
          <w:bottom w:val="single" w:sz="4" w:space="0" w:color="052BA3"/>
          <w:right w:val="single" w:sz="4" w:space="0" w:color="052BA3"/>
          <w:insideH w:val="single" w:sz="4" w:space="0" w:color="052BA3"/>
          <w:insideV w:val="single" w:sz="4" w:space="0" w:color="052BA3"/>
        </w:tblBorders>
        <w:tblLook w:val="01E0" w:firstRow="1" w:lastRow="1" w:firstColumn="1" w:lastColumn="1" w:noHBand="0" w:noVBand="0"/>
      </w:tblPr>
      <w:tblGrid>
        <w:gridCol w:w="9631"/>
      </w:tblGrid>
      <w:tr w:rsidR="00D02AA1" w:rsidRPr="009F72AB" w14:paraId="2BB14D18" w14:textId="77777777" w:rsidTr="000F3800">
        <w:trPr>
          <w:jc w:val="center"/>
        </w:trPr>
        <w:tc>
          <w:tcPr>
            <w:tcW w:w="9679" w:type="dxa"/>
          </w:tcPr>
          <w:p w14:paraId="2290E516" w14:textId="77777777" w:rsidR="00D02AA1" w:rsidRPr="009F72AB" w:rsidRDefault="00D02AA1" w:rsidP="000F3800">
            <w:pPr>
              <w:rPr>
                <w:b/>
                <w:color w:val="C00000"/>
                <w:sz w:val="24"/>
                <w:szCs w:val="24"/>
              </w:rPr>
            </w:pPr>
            <w:r w:rsidRPr="009F72AB">
              <w:rPr>
                <w:b/>
                <w:sz w:val="24"/>
                <w:szCs w:val="24"/>
              </w:rPr>
              <w:t>Author(s) of E</w:t>
            </w:r>
            <w:r>
              <w:rPr>
                <w:b/>
                <w:sz w:val="24"/>
                <w:szCs w:val="24"/>
              </w:rPr>
              <w:t xml:space="preserve">quality </w:t>
            </w:r>
            <w:r w:rsidRPr="009F72AB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nalysis</w:t>
            </w:r>
            <w:r w:rsidRPr="009F72AB">
              <w:rPr>
                <w:b/>
                <w:sz w:val="24"/>
                <w:szCs w:val="24"/>
              </w:rPr>
              <w:t>:</w:t>
            </w:r>
          </w:p>
        </w:tc>
      </w:tr>
      <w:tr w:rsidR="00D02AA1" w:rsidRPr="009F72AB" w14:paraId="03563554" w14:textId="77777777" w:rsidTr="000F3800">
        <w:trPr>
          <w:jc w:val="center"/>
        </w:trPr>
        <w:tc>
          <w:tcPr>
            <w:tcW w:w="9679" w:type="dxa"/>
          </w:tcPr>
          <w:p w14:paraId="4BE74BDD" w14:textId="77777777" w:rsidR="00D02AA1" w:rsidRPr="009F72AB" w:rsidRDefault="00D02AA1" w:rsidP="000F3800">
            <w:pPr>
              <w:rPr>
                <w:sz w:val="24"/>
                <w:szCs w:val="24"/>
              </w:rPr>
            </w:pPr>
            <w:r w:rsidRPr="009F72AB">
              <w:rPr>
                <w:sz w:val="24"/>
                <w:szCs w:val="24"/>
              </w:rPr>
              <w:t xml:space="preserve">Name: </w:t>
            </w:r>
          </w:p>
        </w:tc>
      </w:tr>
      <w:tr w:rsidR="00D02AA1" w:rsidRPr="009F72AB" w14:paraId="057E87A0" w14:textId="77777777" w:rsidTr="000F3800">
        <w:trPr>
          <w:jc w:val="center"/>
        </w:trPr>
        <w:tc>
          <w:tcPr>
            <w:tcW w:w="9679" w:type="dxa"/>
          </w:tcPr>
          <w:p w14:paraId="1D489B67" w14:textId="77777777" w:rsidR="00D02AA1" w:rsidRPr="009F72AB" w:rsidRDefault="00D02AA1" w:rsidP="000F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</w:t>
            </w:r>
            <w:r w:rsidRPr="009F72AB">
              <w:rPr>
                <w:sz w:val="24"/>
                <w:szCs w:val="24"/>
              </w:rPr>
              <w:t>:</w:t>
            </w:r>
          </w:p>
        </w:tc>
      </w:tr>
      <w:tr w:rsidR="00D02AA1" w:rsidRPr="009F72AB" w14:paraId="5ED0FEF7" w14:textId="77777777" w:rsidTr="000F3800">
        <w:trPr>
          <w:jc w:val="center"/>
        </w:trPr>
        <w:tc>
          <w:tcPr>
            <w:tcW w:w="9679" w:type="dxa"/>
          </w:tcPr>
          <w:p w14:paraId="6225CA5B" w14:textId="77777777" w:rsidR="00D02AA1" w:rsidRPr="009F72AB" w:rsidRDefault="00D02AA1" w:rsidP="000F3800">
            <w:pPr>
              <w:rPr>
                <w:sz w:val="24"/>
                <w:szCs w:val="24"/>
              </w:rPr>
            </w:pPr>
            <w:r w:rsidRPr="009F72AB">
              <w:rPr>
                <w:sz w:val="24"/>
                <w:szCs w:val="24"/>
              </w:rPr>
              <w:t>Date:</w:t>
            </w:r>
          </w:p>
        </w:tc>
      </w:tr>
      <w:tr w:rsidR="00D02AA1" w:rsidRPr="009F72AB" w14:paraId="25B666AA" w14:textId="77777777" w:rsidTr="000F3800">
        <w:trPr>
          <w:jc w:val="center"/>
        </w:trPr>
        <w:tc>
          <w:tcPr>
            <w:tcW w:w="9679" w:type="dxa"/>
          </w:tcPr>
          <w:p w14:paraId="12D237E1" w14:textId="77777777" w:rsidR="00D02AA1" w:rsidRPr="009F72AB" w:rsidRDefault="00D02AA1" w:rsidP="000F3800">
            <w:pPr>
              <w:rPr>
                <w:sz w:val="24"/>
                <w:szCs w:val="24"/>
              </w:rPr>
            </w:pPr>
            <w:r w:rsidRPr="009F72AB">
              <w:rPr>
                <w:sz w:val="24"/>
                <w:szCs w:val="24"/>
              </w:rPr>
              <w:t>Signature:</w:t>
            </w:r>
          </w:p>
        </w:tc>
      </w:tr>
    </w:tbl>
    <w:p w14:paraId="618D5CE0" w14:textId="77777777" w:rsidR="00D02AA1" w:rsidRPr="009F72AB" w:rsidRDefault="00D02AA1" w:rsidP="00D02AA1">
      <w:pPr>
        <w:pStyle w:val="Heading3"/>
        <w:rPr>
          <w:b w:val="0"/>
          <w:sz w:val="24"/>
          <w:szCs w:val="24"/>
        </w:rPr>
      </w:pPr>
    </w:p>
    <w:p w14:paraId="0730E468" w14:textId="77777777" w:rsidR="00D02AA1" w:rsidRDefault="00D02AA1" w:rsidP="00D02AA1">
      <w:pPr>
        <w:spacing w:after="0"/>
        <w:rPr>
          <w:rFonts w:eastAsia="Times New Roman"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9B713E3" w14:textId="77777777" w:rsidR="00D02AA1" w:rsidRDefault="00D02AA1" w:rsidP="00D02AA1">
      <w:pPr>
        <w:pStyle w:val="Heading3"/>
        <w:rPr>
          <w:b w:val="0"/>
          <w:sz w:val="24"/>
          <w:szCs w:val="24"/>
        </w:rPr>
      </w:pPr>
      <w:r w:rsidRPr="009F72AB">
        <w:rPr>
          <w:b w:val="0"/>
          <w:sz w:val="24"/>
          <w:szCs w:val="24"/>
        </w:rPr>
        <w:lastRenderedPageBreak/>
        <w:t>In order to decide</w:t>
      </w:r>
      <w:r>
        <w:rPr>
          <w:b w:val="0"/>
          <w:sz w:val="24"/>
          <w:szCs w:val="24"/>
        </w:rPr>
        <w:t xml:space="preserve"> whether the policy requires further action,</w:t>
      </w:r>
      <w:r w:rsidRPr="009F72AB">
        <w:rPr>
          <w:b w:val="0"/>
          <w:sz w:val="24"/>
          <w:szCs w:val="24"/>
        </w:rPr>
        <w:t xml:space="preserve"> please complete the following questions: </w:t>
      </w:r>
    </w:p>
    <w:tbl>
      <w:tblPr>
        <w:tblW w:w="10737" w:type="dxa"/>
        <w:jc w:val="center"/>
        <w:tblLook w:val="01E0" w:firstRow="1" w:lastRow="1" w:firstColumn="1" w:lastColumn="1" w:noHBand="0" w:noVBand="0"/>
      </w:tblPr>
      <w:tblGrid>
        <w:gridCol w:w="10481"/>
        <w:gridCol w:w="256"/>
      </w:tblGrid>
      <w:tr w:rsidR="00D02AA1" w:rsidRPr="009F72AB" w14:paraId="5EC2147D" w14:textId="77777777" w:rsidTr="000F3800">
        <w:trPr>
          <w:cantSplit/>
          <w:jc w:val="center"/>
        </w:trPr>
        <w:tc>
          <w:tcPr>
            <w:tcW w:w="10481" w:type="dxa"/>
          </w:tcPr>
          <w:p w14:paraId="7F82EED0" w14:textId="77777777" w:rsidR="00D02AA1" w:rsidRPr="009F72AB" w:rsidRDefault="00D02AA1" w:rsidP="000F3800">
            <w:pPr>
              <w:ind w:left="440"/>
              <w:rPr>
                <w:b/>
                <w:sz w:val="24"/>
                <w:szCs w:val="24"/>
              </w:rPr>
            </w:pPr>
            <w:r w:rsidRPr="009F72AB">
              <w:rPr>
                <w:b/>
                <w:sz w:val="24"/>
                <w:szCs w:val="24"/>
              </w:rPr>
              <w:t>1. What are the main aims, purpose and outcomes of the policy?</w:t>
            </w:r>
          </w:p>
        </w:tc>
        <w:tc>
          <w:tcPr>
            <w:tcW w:w="256" w:type="dxa"/>
          </w:tcPr>
          <w:p w14:paraId="5D108B6F" w14:textId="77777777" w:rsidR="00D02AA1" w:rsidRPr="009F72AB" w:rsidRDefault="00D02AA1" w:rsidP="000F3800">
            <w:pPr>
              <w:rPr>
                <w:b/>
                <w:sz w:val="24"/>
                <w:szCs w:val="24"/>
              </w:rPr>
            </w:pPr>
          </w:p>
        </w:tc>
      </w:tr>
      <w:tr w:rsidR="00D02AA1" w:rsidRPr="009F72AB" w14:paraId="7F0E638D" w14:textId="77777777" w:rsidTr="000F3800">
        <w:trPr>
          <w:cantSplit/>
          <w:jc w:val="center"/>
        </w:trPr>
        <w:tc>
          <w:tcPr>
            <w:tcW w:w="10481" w:type="dxa"/>
          </w:tcPr>
          <w:p w14:paraId="5698E037" w14:textId="77777777" w:rsidR="00D02AA1" w:rsidRPr="009F72AB" w:rsidRDefault="00D02AA1" w:rsidP="000F3800">
            <w:pPr>
              <w:rPr>
                <w:sz w:val="24"/>
                <w:szCs w:val="24"/>
              </w:rPr>
            </w:pPr>
          </w:p>
          <w:p w14:paraId="41DE91E5" w14:textId="77777777" w:rsidR="00D02AA1" w:rsidRPr="009F72AB" w:rsidRDefault="00D02AA1" w:rsidP="000F3800">
            <w:pPr>
              <w:rPr>
                <w:sz w:val="24"/>
                <w:szCs w:val="24"/>
              </w:rPr>
            </w:pPr>
          </w:p>
          <w:p w14:paraId="128FD7F5" w14:textId="77777777" w:rsidR="00D02AA1" w:rsidRPr="009F72AB" w:rsidRDefault="00D02AA1" w:rsidP="000F3800">
            <w:pPr>
              <w:rPr>
                <w:sz w:val="24"/>
                <w:szCs w:val="24"/>
              </w:rPr>
            </w:pPr>
          </w:p>
          <w:p w14:paraId="335C9CB5" w14:textId="77777777" w:rsidR="00D02AA1" w:rsidRPr="009F72AB" w:rsidRDefault="00D02AA1" w:rsidP="000F3800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</w:tcPr>
          <w:p w14:paraId="02F4A945" w14:textId="77777777" w:rsidR="00D02AA1" w:rsidRPr="009F72AB" w:rsidRDefault="00D02AA1" w:rsidP="000F3800">
            <w:pPr>
              <w:rPr>
                <w:sz w:val="24"/>
                <w:szCs w:val="24"/>
              </w:rPr>
            </w:pPr>
          </w:p>
        </w:tc>
      </w:tr>
      <w:tr w:rsidR="00D02AA1" w:rsidRPr="009F72AB" w14:paraId="7AC1D58D" w14:textId="77777777" w:rsidTr="000F3800">
        <w:trPr>
          <w:cantSplit/>
          <w:jc w:val="center"/>
        </w:trPr>
        <w:tc>
          <w:tcPr>
            <w:tcW w:w="10481" w:type="dxa"/>
          </w:tcPr>
          <w:p w14:paraId="660E0DDC" w14:textId="77777777" w:rsidR="00D02AA1" w:rsidRPr="009F72AB" w:rsidRDefault="00D02AA1" w:rsidP="000F3800">
            <w:pPr>
              <w:ind w:left="582" w:hanging="142"/>
              <w:rPr>
                <w:b/>
                <w:sz w:val="24"/>
                <w:szCs w:val="24"/>
              </w:rPr>
            </w:pPr>
            <w:r w:rsidRPr="009F72AB">
              <w:rPr>
                <w:b/>
                <w:sz w:val="24"/>
                <w:szCs w:val="24"/>
              </w:rPr>
              <w:t>2. Will these aims affect our duty to:</w:t>
            </w:r>
          </w:p>
          <w:tbl>
            <w:tblPr>
              <w:tblStyle w:val="TableGrid"/>
              <w:tblW w:w="0" w:type="auto"/>
              <w:tblInd w:w="577" w:type="dxa"/>
              <w:tblLook w:val="04A0" w:firstRow="1" w:lastRow="0" w:firstColumn="1" w:lastColumn="0" w:noHBand="0" w:noVBand="1"/>
            </w:tblPr>
            <w:tblGrid>
              <w:gridCol w:w="3813"/>
              <w:gridCol w:w="1759"/>
              <w:gridCol w:w="2896"/>
            </w:tblGrid>
            <w:tr w:rsidR="00D02AA1" w:rsidRPr="004B32B8" w14:paraId="6B03FA2F" w14:textId="77777777" w:rsidTr="000F3800">
              <w:tc>
                <w:tcPr>
                  <w:tcW w:w="3813" w:type="dxa"/>
                </w:tcPr>
                <w:p w14:paraId="4436A895" w14:textId="77777777" w:rsidR="00D02AA1" w:rsidRPr="004B32B8" w:rsidRDefault="00D02AA1" w:rsidP="000F3800">
                  <w:pPr>
                    <w:spacing w:before="100" w:beforeAutospacing="1" w:after="100" w:afterAutospacing="1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59" w:type="dxa"/>
                </w:tcPr>
                <w:p w14:paraId="7FEE3909" w14:textId="77777777" w:rsidR="00D02AA1" w:rsidRPr="004B32B8" w:rsidRDefault="00D02AA1" w:rsidP="000F3800">
                  <w:pPr>
                    <w:pStyle w:val="ListParagraph"/>
                    <w:spacing w:after="0"/>
                    <w:ind w:left="0"/>
                    <w:rPr>
                      <w:b/>
                      <w:sz w:val="24"/>
                      <w:szCs w:val="24"/>
                    </w:rPr>
                  </w:pPr>
                  <w:r w:rsidRPr="004B32B8">
                    <w:rPr>
                      <w:b/>
                      <w:sz w:val="24"/>
                      <w:szCs w:val="24"/>
                    </w:rPr>
                    <w:t>Yes / No</w:t>
                  </w:r>
                </w:p>
              </w:tc>
              <w:tc>
                <w:tcPr>
                  <w:tcW w:w="2896" w:type="dxa"/>
                </w:tcPr>
                <w:p w14:paraId="710F1776" w14:textId="77777777" w:rsidR="00D02AA1" w:rsidRPr="004B32B8" w:rsidRDefault="00D02AA1" w:rsidP="000F3800">
                  <w:pPr>
                    <w:pStyle w:val="ListParagraph"/>
                    <w:spacing w:after="0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How?</w:t>
                  </w:r>
                </w:p>
              </w:tc>
            </w:tr>
            <w:tr w:rsidR="00D02AA1" w:rsidRPr="009F72AB" w14:paraId="0E4E2543" w14:textId="77777777" w:rsidTr="000F3800">
              <w:tc>
                <w:tcPr>
                  <w:tcW w:w="3813" w:type="dxa"/>
                </w:tcPr>
                <w:p w14:paraId="12A1C1B5" w14:textId="77777777" w:rsidR="00D02AA1" w:rsidRPr="009F72AB" w:rsidRDefault="00D02AA1" w:rsidP="000F3800">
                  <w:pPr>
                    <w:spacing w:before="100" w:beforeAutospacing="1" w:after="100" w:afterAutospacing="1"/>
                    <w:rPr>
                      <w:rFonts w:eastAsia="Times New Roman" w:cs="Arial"/>
                      <w:sz w:val="24"/>
                      <w:szCs w:val="24"/>
                      <w:lang w:val="en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a</w:t>
                  </w:r>
                  <w:r w:rsidRPr="009F72AB">
                    <w:rPr>
                      <w:rFonts w:cs="Arial"/>
                      <w:sz w:val="24"/>
                      <w:szCs w:val="24"/>
                    </w:rPr>
                    <w:t>dvance equality of opportunity?</w:t>
                  </w:r>
                </w:p>
              </w:tc>
              <w:tc>
                <w:tcPr>
                  <w:tcW w:w="1759" w:type="dxa"/>
                </w:tcPr>
                <w:p w14:paraId="6290EE21" w14:textId="77777777" w:rsidR="00D02AA1" w:rsidRPr="009F72AB" w:rsidRDefault="00D02AA1" w:rsidP="000F3800">
                  <w:pPr>
                    <w:pStyle w:val="ListParagraph"/>
                    <w:spacing w:after="0"/>
                    <w:ind w:left="0"/>
                    <w:rPr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6D0C5CB9" w14:textId="77777777" w:rsidR="00D02AA1" w:rsidRPr="009F72AB" w:rsidRDefault="00D02AA1" w:rsidP="000F3800">
                  <w:pPr>
                    <w:pStyle w:val="ListParagraph"/>
                    <w:spacing w:after="0"/>
                    <w:ind w:left="0"/>
                    <w:rPr>
                      <w:color w:val="C00000"/>
                      <w:sz w:val="24"/>
                      <w:szCs w:val="24"/>
                    </w:rPr>
                  </w:pPr>
                </w:p>
              </w:tc>
            </w:tr>
            <w:tr w:rsidR="00D02AA1" w:rsidRPr="009F72AB" w14:paraId="6ED8B9E2" w14:textId="77777777" w:rsidTr="000F3800">
              <w:tc>
                <w:tcPr>
                  <w:tcW w:w="3813" w:type="dxa"/>
                </w:tcPr>
                <w:p w14:paraId="66F83F26" w14:textId="77777777" w:rsidR="00D02AA1" w:rsidRPr="009F72AB" w:rsidRDefault="00D02AA1" w:rsidP="000F3800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e</w:t>
                  </w:r>
                  <w:r w:rsidRPr="009F72AB">
                    <w:rPr>
                      <w:rFonts w:cs="Arial"/>
                      <w:sz w:val="24"/>
                      <w:szCs w:val="24"/>
                    </w:rPr>
                    <w:t>liminate discrimination?</w:t>
                  </w:r>
                </w:p>
              </w:tc>
              <w:tc>
                <w:tcPr>
                  <w:tcW w:w="1759" w:type="dxa"/>
                </w:tcPr>
                <w:p w14:paraId="5C9B7D67" w14:textId="77777777" w:rsidR="00D02AA1" w:rsidRPr="009F72AB" w:rsidRDefault="00D02AA1" w:rsidP="000F3800">
                  <w:pPr>
                    <w:pStyle w:val="ListParagraph"/>
                    <w:spacing w:after="0"/>
                    <w:ind w:left="0"/>
                    <w:rPr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5426C823" w14:textId="77777777" w:rsidR="00D02AA1" w:rsidRPr="009F72AB" w:rsidRDefault="00D02AA1" w:rsidP="000F3800">
                  <w:pPr>
                    <w:pStyle w:val="ListParagraph"/>
                    <w:spacing w:after="0"/>
                    <w:ind w:left="0"/>
                    <w:rPr>
                      <w:color w:val="C00000"/>
                      <w:sz w:val="24"/>
                      <w:szCs w:val="24"/>
                    </w:rPr>
                  </w:pPr>
                </w:p>
              </w:tc>
            </w:tr>
            <w:tr w:rsidR="00D02AA1" w:rsidRPr="009F72AB" w14:paraId="1DDE2EAE" w14:textId="77777777" w:rsidTr="000F3800">
              <w:tc>
                <w:tcPr>
                  <w:tcW w:w="3813" w:type="dxa"/>
                </w:tcPr>
                <w:p w14:paraId="0B6004C5" w14:textId="77777777" w:rsidR="00D02AA1" w:rsidRPr="009F72AB" w:rsidRDefault="00D02AA1" w:rsidP="000F3800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e</w:t>
                  </w:r>
                  <w:r w:rsidRPr="009F72AB">
                    <w:rPr>
                      <w:rFonts w:cs="Arial"/>
                      <w:sz w:val="24"/>
                      <w:szCs w:val="24"/>
                    </w:rPr>
                    <w:t>liminate harassment?</w:t>
                  </w:r>
                </w:p>
              </w:tc>
              <w:tc>
                <w:tcPr>
                  <w:tcW w:w="1759" w:type="dxa"/>
                </w:tcPr>
                <w:p w14:paraId="7DA3C22B" w14:textId="77777777" w:rsidR="00D02AA1" w:rsidRPr="009F72AB" w:rsidRDefault="00D02AA1" w:rsidP="000F3800">
                  <w:pPr>
                    <w:pStyle w:val="ListParagraph"/>
                    <w:spacing w:after="0"/>
                    <w:ind w:left="0"/>
                    <w:rPr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0E5CEC34" w14:textId="77777777" w:rsidR="00D02AA1" w:rsidRPr="009F72AB" w:rsidRDefault="00D02AA1" w:rsidP="000F3800">
                  <w:pPr>
                    <w:pStyle w:val="ListParagraph"/>
                    <w:spacing w:after="0"/>
                    <w:ind w:left="0"/>
                    <w:rPr>
                      <w:color w:val="C00000"/>
                      <w:sz w:val="24"/>
                      <w:szCs w:val="24"/>
                    </w:rPr>
                  </w:pPr>
                </w:p>
              </w:tc>
            </w:tr>
            <w:tr w:rsidR="00D02AA1" w:rsidRPr="009F72AB" w14:paraId="2CFD69C0" w14:textId="77777777" w:rsidTr="000F3800">
              <w:tc>
                <w:tcPr>
                  <w:tcW w:w="3813" w:type="dxa"/>
                </w:tcPr>
                <w:p w14:paraId="6FB18DFE" w14:textId="77777777" w:rsidR="00D02AA1" w:rsidRPr="009F72AB" w:rsidRDefault="00D02AA1" w:rsidP="000F3800">
                  <w:pPr>
                    <w:spacing w:before="100" w:beforeAutospacing="1" w:after="100" w:afterAutospacing="1"/>
                    <w:rPr>
                      <w:rFonts w:eastAsia="Times New Roman" w:cs="Arial"/>
                      <w:sz w:val="24"/>
                      <w:szCs w:val="24"/>
                      <w:lang w:val="en"/>
                    </w:rPr>
                  </w:pPr>
                  <w:r w:rsidRPr="009F72AB">
                    <w:rPr>
                      <w:rFonts w:eastAsia="Times New Roman" w:cs="Arial"/>
                      <w:sz w:val="24"/>
                      <w:szCs w:val="24"/>
                      <w:lang w:val="en" w:eastAsia="en-GB"/>
                    </w:rPr>
                    <w:t>foster good relations between people from different groups?</w:t>
                  </w:r>
                </w:p>
              </w:tc>
              <w:tc>
                <w:tcPr>
                  <w:tcW w:w="1759" w:type="dxa"/>
                </w:tcPr>
                <w:p w14:paraId="09A13FBD" w14:textId="77777777" w:rsidR="00D02AA1" w:rsidRPr="009F72AB" w:rsidRDefault="00D02AA1" w:rsidP="000F3800">
                  <w:pPr>
                    <w:pStyle w:val="ListParagraph"/>
                    <w:spacing w:after="0"/>
                    <w:ind w:left="0"/>
                    <w:rPr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0A16EFE2" w14:textId="77777777" w:rsidR="00D02AA1" w:rsidRPr="009F72AB" w:rsidRDefault="00D02AA1" w:rsidP="000F3800">
                  <w:pPr>
                    <w:pStyle w:val="ListParagraph"/>
                    <w:spacing w:after="0"/>
                    <w:ind w:left="0"/>
                    <w:rPr>
                      <w:color w:val="C00000"/>
                      <w:sz w:val="24"/>
                      <w:szCs w:val="24"/>
                    </w:rPr>
                  </w:pPr>
                </w:p>
              </w:tc>
            </w:tr>
            <w:tr w:rsidR="00D02AA1" w:rsidRPr="009F72AB" w14:paraId="548503FC" w14:textId="77777777" w:rsidTr="000F3800">
              <w:tc>
                <w:tcPr>
                  <w:tcW w:w="3813" w:type="dxa"/>
                </w:tcPr>
                <w:p w14:paraId="10CEAA84" w14:textId="77777777" w:rsidR="00D02AA1" w:rsidRPr="009F72AB" w:rsidRDefault="00D02AA1" w:rsidP="000F3800">
                  <w:pPr>
                    <w:spacing w:before="100" w:beforeAutospacing="1" w:after="100" w:afterAutospacing="1"/>
                    <w:rPr>
                      <w:rFonts w:eastAsia="Times New Roman" w:cs="Arial"/>
                      <w:sz w:val="24"/>
                      <w:szCs w:val="24"/>
                      <w:lang w:val="en"/>
                    </w:rPr>
                  </w:pPr>
                  <w:r w:rsidRPr="009F72AB">
                    <w:rPr>
                      <w:rFonts w:eastAsia="Times New Roman" w:cs="Arial"/>
                      <w:sz w:val="24"/>
                      <w:szCs w:val="24"/>
                      <w:lang w:val="en" w:eastAsia="en-GB"/>
                    </w:rPr>
                    <w:t>tackle prejudice and promote understanding between people from different groups?</w:t>
                  </w:r>
                </w:p>
              </w:tc>
              <w:tc>
                <w:tcPr>
                  <w:tcW w:w="1759" w:type="dxa"/>
                </w:tcPr>
                <w:p w14:paraId="63705388" w14:textId="77777777" w:rsidR="00D02AA1" w:rsidRPr="009F72AB" w:rsidRDefault="00D02AA1" w:rsidP="000F3800">
                  <w:pPr>
                    <w:pStyle w:val="ListParagraph"/>
                    <w:spacing w:after="0"/>
                    <w:ind w:left="0"/>
                    <w:rPr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6741707B" w14:textId="77777777" w:rsidR="00D02AA1" w:rsidRPr="009F72AB" w:rsidRDefault="00D02AA1" w:rsidP="000F3800">
                  <w:pPr>
                    <w:pStyle w:val="ListParagraph"/>
                    <w:spacing w:after="0"/>
                    <w:ind w:left="0"/>
                    <w:rPr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0DF6CA91" w14:textId="77777777" w:rsidR="00D02AA1" w:rsidRPr="009F72AB" w:rsidRDefault="00D02AA1" w:rsidP="000F3800">
            <w:pPr>
              <w:pStyle w:val="ListParagraph"/>
              <w:spacing w:after="0"/>
              <w:ind w:left="0"/>
              <w:rPr>
                <w:color w:val="C00000"/>
                <w:sz w:val="24"/>
                <w:szCs w:val="24"/>
              </w:rPr>
            </w:pPr>
          </w:p>
          <w:p w14:paraId="4FC5E55B" w14:textId="77777777" w:rsidR="00D02AA1" w:rsidRPr="009F72AB" w:rsidRDefault="00D02AA1" w:rsidP="000F3800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56" w:type="dxa"/>
          </w:tcPr>
          <w:p w14:paraId="75FCB53D" w14:textId="77777777" w:rsidR="00D02AA1" w:rsidRPr="009F72AB" w:rsidRDefault="00D02AA1" w:rsidP="000F3800">
            <w:pPr>
              <w:rPr>
                <w:b/>
                <w:sz w:val="24"/>
                <w:szCs w:val="24"/>
              </w:rPr>
            </w:pPr>
          </w:p>
        </w:tc>
      </w:tr>
      <w:tr w:rsidR="00D02AA1" w:rsidRPr="009F72AB" w14:paraId="66EB2394" w14:textId="77777777" w:rsidTr="000F3800">
        <w:trPr>
          <w:cantSplit/>
          <w:trHeight w:val="80"/>
          <w:jc w:val="center"/>
        </w:trPr>
        <w:tc>
          <w:tcPr>
            <w:tcW w:w="10481" w:type="dxa"/>
          </w:tcPr>
          <w:p w14:paraId="792A6DBE" w14:textId="77777777" w:rsidR="00D02AA1" w:rsidRPr="009F72AB" w:rsidRDefault="00D02AA1" w:rsidP="000F3800">
            <w:pPr>
              <w:rPr>
                <w:b/>
                <w:sz w:val="24"/>
                <w:szCs w:val="24"/>
              </w:rPr>
            </w:pPr>
          </w:p>
        </w:tc>
        <w:tc>
          <w:tcPr>
            <w:tcW w:w="256" w:type="dxa"/>
          </w:tcPr>
          <w:p w14:paraId="6BC10509" w14:textId="77777777" w:rsidR="00D02AA1" w:rsidRPr="009F72AB" w:rsidRDefault="00D02AA1" w:rsidP="000F3800">
            <w:pPr>
              <w:rPr>
                <w:b/>
                <w:sz w:val="24"/>
                <w:szCs w:val="24"/>
              </w:rPr>
            </w:pPr>
          </w:p>
        </w:tc>
      </w:tr>
      <w:tr w:rsidR="00D02AA1" w:rsidRPr="009F72AB" w14:paraId="7E882F32" w14:textId="77777777" w:rsidTr="000F3800">
        <w:trPr>
          <w:cantSplit/>
          <w:jc w:val="center"/>
        </w:trPr>
        <w:tc>
          <w:tcPr>
            <w:tcW w:w="10481" w:type="dxa"/>
          </w:tcPr>
          <w:p w14:paraId="65C0C19A" w14:textId="77777777" w:rsidR="00D02AA1" w:rsidRPr="009F72AB" w:rsidRDefault="00D02AA1" w:rsidP="000F3800">
            <w:pPr>
              <w:ind w:left="440"/>
              <w:rPr>
                <w:b/>
                <w:sz w:val="24"/>
                <w:szCs w:val="24"/>
              </w:rPr>
            </w:pPr>
            <w:r w:rsidRPr="009F72AB">
              <w:rPr>
                <w:b/>
                <w:sz w:val="24"/>
                <w:szCs w:val="24"/>
              </w:rPr>
              <w:t xml:space="preserve">3. What aspects of the policy, including how it is delivered, or accessed, could contribute to inequality? </w:t>
            </w:r>
          </w:p>
        </w:tc>
        <w:tc>
          <w:tcPr>
            <w:tcW w:w="256" w:type="dxa"/>
          </w:tcPr>
          <w:p w14:paraId="2ED00CCF" w14:textId="77777777" w:rsidR="00D02AA1" w:rsidRPr="009F72AB" w:rsidRDefault="00D02AA1" w:rsidP="000F3800">
            <w:pPr>
              <w:rPr>
                <w:b/>
                <w:sz w:val="24"/>
                <w:szCs w:val="24"/>
              </w:rPr>
            </w:pPr>
          </w:p>
        </w:tc>
      </w:tr>
      <w:tr w:rsidR="00D02AA1" w:rsidRPr="009F72AB" w14:paraId="410927C0" w14:textId="77777777" w:rsidTr="000F3800">
        <w:trPr>
          <w:cantSplit/>
          <w:trHeight w:val="80"/>
          <w:jc w:val="center"/>
        </w:trPr>
        <w:tc>
          <w:tcPr>
            <w:tcW w:w="10481" w:type="dxa"/>
          </w:tcPr>
          <w:p w14:paraId="498794BD" w14:textId="77777777" w:rsidR="00D02AA1" w:rsidRPr="009F72AB" w:rsidRDefault="00D02AA1" w:rsidP="000F3800">
            <w:pPr>
              <w:rPr>
                <w:sz w:val="24"/>
                <w:szCs w:val="24"/>
              </w:rPr>
            </w:pPr>
          </w:p>
          <w:p w14:paraId="7161EEFF" w14:textId="77777777" w:rsidR="00D02AA1" w:rsidRPr="009F72AB" w:rsidRDefault="00D02AA1" w:rsidP="000F3800">
            <w:pPr>
              <w:rPr>
                <w:sz w:val="24"/>
                <w:szCs w:val="24"/>
              </w:rPr>
            </w:pPr>
          </w:p>
          <w:p w14:paraId="551AB2C2" w14:textId="77777777" w:rsidR="00D02AA1" w:rsidRPr="009F72AB" w:rsidRDefault="00D02AA1" w:rsidP="000F3800">
            <w:pPr>
              <w:rPr>
                <w:sz w:val="24"/>
                <w:szCs w:val="24"/>
              </w:rPr>
            </w:pPr>
          </w:p>
          <w:p w14:paraId="7C489BB5" w14:textId="77777777" w:rsidR="00D02AA1" w:rsidRPr="009F72AB" w:rsidRDefault="00D02AA1" w:rsidP="000F3800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</w:tcPr>
          <w:p w14:paraId="088A69CA" w14:textId="77777777" w:rsidR="00D02AA1" w:rsidRPr="009F72AB" w:rsidRDefault="00D02AA1" w:rsidP="000F3800">
            <w:pPr>
              <w:rPr>
                <w:sz w:val="24"/>
                <w:szCs w:val="24"/>
              </w:rPr>
            </w:pPr>
          </w:p>
        </w:tc>
      </w:tr>
      <w:tr w:rsidR="00D02AA1" w:rsidRPr="009F72AB" w14:paraId="18384004" w14:textId="77777777" w:rsidTr="000F3800">
        <w:trPr>
          <w:cantSplit/>
          <w:jc w:val="center"/>
        </w:trPr>
        <w:tc>
          <w:tcPr>
            <w:tcW w:w="10481" w:type="dxa"/>
          </w:tcPr>
          <w:p w14:paraId="1746C187" w14:textId="77777777" w:rsidR="00D02AA1" w:rsidRPr="009F72AB" w:rsidRDefault="00D02AA1" w:rsidP="000F3800">
            <w:pPr>
              <w:ind w:left="582"/>
              <w:rPr>
                <w:b/>
                <w:sz w:val="24"/>
                <w:szCs w:val="24"/>
              </w:rPr>
            </w:pPr>
            <w:r w:rsidRPr="009F72AB">
              <w:rPr>
                <w:b/>
                <w:sz w:val="24"/>
                <w:szCs w:val="24"/>
              </w:rPr>
              <w:t xml:space="preserve">4. Will the policy have an impact (positive or </w:t>
            </w:r>
            <w:r>
              <w:rPr>
                <w:b/>
                <w:sz w:val="24"/>
                <w:szCs w:val="24"/>
              </w:rPr>
              <w:t xml:space="preserve">negative) upon the experience </w:t>
            </w:r>
            <w:r w:rsidRPr="009F72AB">
              <w:rPr>
                <w:b/>
                <w:sz w:val="24"/>
                <w:szCs w:val="24"/>
              </w:rPr>
              <w:t>of people, including those who share a protected characteristic?</w:t>
            </w:r>
          </w:p>
          <w:p w14:paraId="107B042E" w14:textId="77777777" w:rsidR="00D02AA1" w:rsidRPr="009F72AB" w:rsidRDefault="00D02AA1" w:rsidP="000F3800">
            <w:pPr>
              <w:ind w:left="5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4.1 </w:t>
            </w:r>
            <w:r w:rsidRPr="009F72AB">
              <w:rPr>
                <w:b/>
                <w:sz w:val="24"/>
                <w:szCs w:val="24"/>
              </w:rPr>
              <w:t>Please complete the following table:</w:t>
            </w:r>
          </w:p>
        </w:tc>
        <w:tc>
          <w:tcPr>
            <w:tcW w:w="256" w:type="dxa"/>
          </w:tcPr>
          <w:p w14:paraId="5A5C0BA9" w14:textId="77777777" w:rsidR="00D02AA1" w:rsidRPr="009F72AB" w:rsidRDefault="00D02AA1" w:rsidP="000F3800">
            <w:pPr>
              <w:rPr>
                <w:b/>
                <w:sz w:val="24"/>
                <w:szCs w:val="24"/>
              </w:rPr>
            </w:pPr>
          </w:p>
        </w:tc>
      </w:tr>
      <w:tr w:rsidR="00D02AA1" w:rsidRPr="009F72AB" w14:paraId="3A368361" w14:textId="77777777" w:rsidTr="000F3800">
        <w:trPr>
          <w:cantSplit/>
          <w:jc w:val="center"/>
        </w:trPr>
        <w:tc>
          <w:tcPr>
            <w:tcW w:w="10481" w:type="dxa"/>
          </w:tcPr>
          <w:tbl>
            <w:tblPr>
              <w:tblW w:w="0" w:type="auto"/>
              <w:tblInd w:w="5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81"/>
              <w:gridCol w:w="2038"/>
              <w:gridCol w:w="1913"/>
              <w:gridCol w:w="2162"/>
              <w:gridCol w:w="1384"/>
            </w:tblGrid>
            <w:tr w:rsidR="00D02AA1" w:rsidRPr="009F72AB" w14:paraId="535A3E6C" w14:textId="77777777" w:rsidTr="000F3800">
              <w:tc>
                <w:tcPr>
                  <w:tcW w:w="2181" w:type="dxa"/>
                  <w:shd w:val="clear" w:color="auto" w:fill="auto"/>
                </w:tcPr>
                <w:p w14:paraId="40FCA954" w14:textId="77777777" w:rsidR="00D02AA1" w:rsidRPr="009F72AB" w:rsidRDefault="00D02AA1" w:rsidP="000F3800">
                  <w:pPr>
                    <w:pStyle w:val="ListParagraph"/>
                    <w:spacing w:after="0"/>
                    <w:ind w:left="0"/>
                    <w:rPr>
                      <w:b/>
                      <w:sz w:val="24"/>
                      <w:szCs w:val="24"/>
                    </w:rPr>
                  </w:pPr>
                  <w:r w:rsidRPr="009F72AB">
                    <w:rPr>
                      <w:b/>
                      <w:sz w:val="24"/>
                      <w:szCs w:val="24"/>
                    </w:rPr>
                    <w:lastRenderedPageBreak/>
                    <w:t>Protected characteristic</w:t>
                  </w:r>
                </w:p>
              </w:tc>
              <w:tc>
                <w:tcPr>
                  <w:tcW w:w="2038" w:type="dxa"/>
                  <w:shd w:val="clear" w:color="auto" w:fill="auto"/>
                </w:tcPr>
                <w:p w14:paraId="37F8C71E" w14:textId="77777777" w:rsidR="00D02AA1" w:rsidRPr="009F72AB" w:rsidRDefault="00D02AA1" w:rsidP="000F3800">
                  <w:pPr>
                    <w:pStyle w:val="ListParagraph"/>
                    <w:spacing w:after="0" w:line="276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9F72AB">
                    <w:rPr>
                      <w:b/>
                      <w:sz w:val="24"/>
                      <w:szCs w:val="24"/>
                    </w:rPr>
                    <w:t>Meet needs of people with this characteristic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14:paraId="5DFBAE4D" w14:textId="77777777" w:rsidR="00D02AA1" w:rsidRPr="009F72AB" w:rsidRDefault="00D02AA1" w:rsidP="000F3800">
                  <w:pPr>
                    <w:pStyle w:val="ListParagraph"/>
                    <w:spacing w:after="0" w:line="276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9F72AB">
                    <w:rPr>
                      <w:b/>
                      <w:sz w:val="24"/>
                      <w:szCs w:val="24"/>
                    </w:rPr>
                    <w:t>En</w:t>
                  </w:r>
                  <w:r>
                    <w:rPr>
                      <w:b/>
                      <w:sz w:val="24"/>
                      <w:szCs w:val="24"/>
                    </w:rPr>
                    <w:t>courage participation (if under-</w:t>
                  </w:r>
                  <w:r w:rsidRPr="009F72AB">
                    <w:rPr>
                      <w:b/>
                      <w:sz w:val="24"/>
                      <w:szCs w:val="24"/>
                    </w:rPr>
                    <w:t>represented)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14:paraId="1B5AA91A" w14:textId="77777777" w:rsidR="00D02AA1" w:rsidRPr="009F72AB" w:rsidRDefault="00D02AA1" w:rsidP="000F3800">
                  <w:pPr>
                    <w:pStyle w:val="ListParagraph"/>
                    <w:spacing w:after="0" w:line="276" w:lineRule="auto"/>
                    <w:ind w:left="0"/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9F72AB">
                    <w:rPr>
                      <w:rFonts w:eastAsia="Times New Roman" w:cs="Arial"/>
                      <w:b/>
                      <w:sz w:val="24"/>
                      <w:szCs w:val="24"/>
                      <w:lang w:val="en" w:eastAsia="en-GB"/>
                    </w:rPr>
                    <w:t>Remove or minimise disadvantages</w:t>
                  </w:r>
                </w:p>
              </w:tc>
              <w:tc>
                <w:tcPr>
                  <w:tcW w:w="1384" w:type="dxa"/>
                </w:tcPr>
                <w:p w14:paraId="0015F7DB" w14:textId="77777777" w:rsidR="00D02AA1" w:rsidRPr="009F72AB" w:rsidRDefault="00D02AA1" w:rsidP="000F3800">
                  <w:pPr>
                    <w:pStyle w:val="ListParagraph"/>
                    <w:spacing w:after="0" w:line="276" w:lineRule="auto"/>
                    <w:ind w:left="0"/>
                    <w:rPr>
                      <w:rFonts w:eastAsia="Times New Roman" w:cs="Arial"/>
                      <w:b/>
                      <w:sz w:val="24"/>
                      <w:szCs w:val="24"/>
                      <w:lang w:val="en" w:eastAsia="en-GB"/>
                    </w:rPr>
                  </w:pPr>
                  <w:r w:rsidRPr="009F72AB">
                    <w:rPr>
                      <w:rFonts w:eastAsia="Times New Roman" w:cs="Arial"/>
                      <w:b/>
                      <w:sz w:val="24"/>
                      <w:szCs w:val="24"/>
                      <w:lang w:val="en" w:eastAsia="en-GB"/>
                    </w:rPr>
                    <w:t>Possible</w:t>
                  </w:r>
                </w:p>
                <w:p w14:paraId="65D242E1" w14:textId="77777777" w:rsidR="00D02AA1" w:rsidRPr="009F72AB" w:rsidRDefault="00D02AA1" w:rsidP="000F3800">
                  <w:pPr>
                    <w:pStyle w:val="ListParagraph"/>
                    <w:spacing w:after="0" w:line="276" w:lineRule="auto"/>
                    <w:ind w:left="0"/>
                    <w:rPr>
                      <w:rFonts w:eastAsia="Times New Roman" w:cs="Arial"/>
                      <w:b/>
                      <w:sz w:val="24"/>
                      <w:szCs w:val="24"/>
                      <w:lang w:val="en" w:eastAsia="en-GB"/>
                    </w:rPr>
                  </w:pPr>
                  <w:r>
                    <w:rPr>
                      <w:rFonts w:eastAsia="Times New Roman" w:cs="Arial"/>
                      <w:b/>
                      <w:sz w:val="24"/>
                      <w:szCs w:val="24"/>
                      <w:lang w:val="en" w:eastAsia="en-GB"/>
                    </w:rPr>
                    <w:t>n</w:t>
                  </w:r>
                  <w:r w:rsidRPr="009F72AB">
                    <w:rPr>
                      <w:rFonts w:eastAsia="Times New Roman" w:cs="Arial"/>
                      <w:b/>
                      <w:sz w:val="24"/>
                      <w:szCs w:val="24"/>
                      <w:lang w:val="en" w:eastAsia="en-GB"/>
                    </w:rPr>
                    <w:t xml:space="preserve">egative </w:t>
                  </w:r>
                </w:p>
                <w:p w14:paraId="4E5CA607" w14:textId="77777777" w:rsidR="00D02AA1" w:rsidRPr="009F72AB" w:rsidRDefault="00D02AA1" w:rsidP="000F3800">
                  <w:pPr>
                    <w:pStyle w:val="ListParagraph"/>
                    <w:spacing w:after="0" w:line="276" w:lineRule="auto"/>
                    <w:ind w:left="0"/>
                    <w:rPr>
                      <w:rFonts w:eastAsia="Times New Roman" w:cs="Arial"/>
                      <w:b/>
                      <w:sz w:val="24"/>
                      <w:szCs w:val="24"/>
                      <w:lang w:val="en" w:eastAsia="en-GB"/>
                    </w:rPr>
                  </w:pPr>
                  <w:r w:rsidRPr="009F72AB">
                    <w:rPr>
                      <w:rFonts w:eastAsia="Times New Roman" w:cs="Arial"/>
                      <w:b/>
                      <w:sz w:val="24"/>
                      <w:szCs w:val="24"/>
                      <w:lang w:val="en" w:eastAsia="en-GB"/>
                    </w:rPr>
                    <w:t>impact</w:t>
                  </w:r>
                </w:p>
              </w:tc>
            </w:tr>
            <w:tr w:rsidR="00D02AA1" w:rsidRPr="009F72AB" w14:paraId="55FB3A62" w14:textId="77777777" w:rsidTr="000F3800">
              <w:tc>
                <w:tcPr>
                  <w:tcW w:w="2181" w:type="dxa"/>
                  <w:shd w:val="clear" w:color="auto" w:fill="auto"/>
                </w:tcPr>
                <w:p w14:paraId="481993F2" w14:textId="77777777" w:rsidR="00D02AA1" w:rsidRPr="009F72AB" w:rsidRDefault="00D02AA1" w:rsidP="000F3800">
                  <w:pPr>
                    <w:pStyle w:val="ListParagraph"/>
                    <w:spacing w:after="0"/>
                    <w:ind w:left="0"/>
                    <w:rPr>
                      <w:sz w:val="24"/>
                      <w:szCs w:val="24"/>
                    </w:rPr>
                  </w:pPr>
                  <w:r w:rsidRPr="009F72AB">
                    <w:rPr>
                      <w:sz w:val="24"/>
                      <w:szCs w:val="24"/>
                    </w:rPr>
                    <w:t>Race</w:t>
                  </w:r>
                </w:p>
              </w:tc>
              <w:tc>
                <w:tcPr>
                  <w:tcW w:w="2038" w:type="dxa"/>
                  <w:shd w:val="clear" w:color="auto" w:fill="auto"/>
                </w:tcPr>
                <w:p w14:paraId="184D752C" w14:textId="77777777" w:rsidR="00D02AA1" w:rsidRPr="009F72AB" w:rsidRDefault="00D02AA1" w:rsidP="000F3800">
                  <w:pPr>
                    <w:pStyle w:val="ListParagraph"/>
                    <w:spacing w:after="0" w:line="276" w:lineRule="auto"/>
                    <w:ind w:left="0"/>
                    <w:rPr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  <w:shd w:val="clear" w:color="auto" w:fill="auto"/>
                </w:tcPr>
                <w:p w14:paraId="6E94CCAF" w14:textId="77777777" w:rsidR="00D02AA1" w:rsidRPr="009F72AB" w:rsidRDefault="00D02AA1" w:rsidP="000F3800">
                  <w:pPr>
                    <w:pStyle w:val="ListParagraph"/>
                    <w:spacing w:after="0" w:line="276" w:lineRule="auto"/>
                    <w:ind w:left="0"/>
                    <w:rPr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2162" w:type="dxa"/>
                  <w:shd w:val="clear" w:color="auto" w:fill="auto"/>
                </w:tcPr>
                <w:p w14:paraId="5D7D3C26" w14:textId="77777777" w:rsidR="00D02AA1" w:rsidRPr="009F72AB" w:rsidRDefault="00D02AA1" w:rsidP="000F3800">
                  <w:pPr>
                    <w:pStyle w:val="ListParagraph"/>
                    <w:spacing w:after="0" w:line="276" w:lineRule="auto"/>
                    <w:ind w:left="0"/>
                    <w:rPr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</w:tcPr>
                <w:p w14:paraId="28797145" w14:textId="77777777" w:rsidR="00D02AA1" w:rsidRPr="009F72AB" w:rsidRDefault="00D02AA1" w:rsidP="000F3800">
                  <w:pPr>
                    <w:pStyle w:val="ListParagraph"/>
                    <w:spacing w:after="0" w:line="276" w:lineRule="auto"/>
                    <w:ind w:left="0"/>
                    <w:rPr>
                      <w:color w:val="C00000"/>
                      <w:sz w:val="24"/>
                      <w:szCs w:val="24"/>
                    </w:rPr>
                  </w:pPr>
                </w:p>
              </w:tc>
            </w:tr>
            <w:tr w:rsidR="00D02AA1" w:rsidRPr="009F72AB" w14:paraId="24614CA5" w14:textId="77777777" w:rsidTr="000F3800">
              <w:tc>
                <w:tcPr>
                  <w:tcW w:w="2181" w:type="dxa"/>
                  <w:shd w:val="clear" w:color="auto" w:fill="auto"/>
                </w:tcPr>
                <w:p w14:paraId="21FBA509" w14:textId="77777777" w:rsidR="00D02AA1" w:rsidRPr="009F72AB" w:rsidRDefault="00D02AA1" w:rsidP="000F3800">
                  <w:pPr>
                    <w:pStyle w:val="ListParagraph"/>
                    <w:spacing w:after="0"/>
                    <w:ind w:left="0"/>
                    <w:rPr>
                      <w:sz w:val="24"/>
                      <w:szCs w:val="24"/>
                    </w:rPr>
                  </w:pPr>
                  <w:r w:rsidRPr="009F72AB">
                    <w:rPr>
                      <w:sz w:val="24"/>
                      <w:szCs w:val="24"/>
                    </w:rPr>
                    <w:t>Gender</w:t>
                  </w:r>
                </w:p>
              </w:tc>
              <w:tc>
                <w:tcPr>
                  <w:tcW w:w="2038" w:type="dxa"/>
                  <w:shd w:val="clear" w:color="auto" w:fill="auto"/>
                </w:tcPr>
                <w:p w14:paraId="4DF6FF2B" w14:textId="77777777" w:rsidR="00D02AA1" w:rsidRPr="009F72AB" w:rsidRDefault="00D02AA1" w:rsidP="000F3800">
                  <w:pPr>
                    <w:pStyle w:val="ListParagraph"/>
                    <w:spacing w:after="0" w:line="276" w:lineRule="auto"/>
                    <w:ind w:left="0"/>
                    <w:rPr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  <w:shd w:val="clear" w:color="auto" w:fill="auto"/>
                </w:tcPr>
                <w:p w14:paraId="17A7F79B" w14:textId="77777777" w:rsidR="00D02AA1" w:rsidRPr="009F72AB" w:rsidRDefault="00D02AA1" w:rsidP="000F3800">
                  <w:pPr>
                    <w:pStyle w:val="ListParagraph"/>
                    <w:spacing w:after="0" w:line="276" w:lineRule="auto"/>
                    <w:ind w:left="0"/>
                    <w:rPr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2162" w:type="dxa"/>
                  <w:shd w:val="clear" w:color="auto" w:fill="auto"/>
                </w:tcPr>
                <w:p w14:paraId="21D2A6C3" w14:textId="77777777" w:rsidR="00D02AA1" w:rsidRPr="009F72AB" w:rsidRDefault="00D02AA1" w:rsidP="000F3800">
                  <w:pPr>
                    <w:pStyle w:val="ListParagraph"/>
                    <w:spacing w:after="0" w:line="276" w:lineRule="auto"/>
                    <w:ind w:left="0"/>
                    <w:rPr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</w:tcPr>
                <w:p w14:paraId="29545C2F" w14:textId="77777777" w:rsidR="00D02AA1" w:rsidRPr="009F72AB" w:rsidRDefault="00D02AA1" w:rsidP="000F3800">
                  <w:pPr>
                    <w:pStyle w:val="ListParagraph"/>
                    <w:spacing w:after="0" w:line="276" w:lineRule="auto"/>
                    <w:ind w:left="0"/>
                    <w:rPr>
                      <w:color w:val="C00000"/>
                      <w:sz w:val="24"/>
                      <w:szCs w:val="24"/>
                    </w:rPr>
                  </w:pPr>
                </w:p>
              </w:tc>
            </w:tr>
            <w:tr w:rsidR="00D02AA1" w:rsidRPr="009F72AB" w14:paraId="650554AA" w14:textId="77777777" w:rsidTr="000F3800">
              <w:tc>
                <w:tcPr>
                  <w:tcW w:w="2181" w:type="dxa"/>
                  <w:shd w:val="clear" w:color="auto" w:fill="auto"/>
                </w:tcPr>
                <w:p w14:paraId="43C61A0D" w14:textId="77777777" w:rsidR="00D02AA1" w:rsidRPr="009F72AB" w:rsidRDefault="00D02AA1" w:rsidP="000F3800">
                  <w:pPr>
                    <w:pStyle w:val="ListParagraph"/>
                    <w:spacing w:after="0"/>
                    <w:ind w:left="0"/>
                    <w:rPr>
                      <w:sz w:val="24"/>
                      <w:szCs w:val="24"/>
                    </w:rPr>
                  </w:pPr>
                  <w:r w:rsidRPr="009F72AB">
                    <w:rPr>
                      <w:sz w:val="24"/>
                      <w:szCs w:val="24"/>
                    </w:rPr>
                    <w:t>Disability</w:t>
                  </w:r>
                </w:p>
              </w:tc>
              <w:tc>
                <w:tcPr>
                  <w:tcW w:w="2038" w:type="dxa"/>
                  <w:shd w:val="clear" w:color="auto" w:fill="auto"/>
                </w:tcPr>
                <w:p w14:paraId="21E242D6" w14:textId="77777777" w:rsidR="00D02AA1" w:rsidRPr="009F72AB" w:rsidRDefault="00D02AA1" w:rsidP="000F3800">
                  <w:pPr>
                    <w:pStyle w:val="ListParagraph"/>
                    <w:spacing w:after="0" w:line="276" w:lineRule="auto"/>
                    <w:ind w:left="0"/>
                    <w:rPr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  <w:shd w:val="clear" w:color="auto" w:fill="auto"/>
                </w:tcPr>
                <w:p w14:paraId="002AC49E" w14:textId="77777777" w:rsidR="00D02AA1" w:rsidRPr="009F72AB" w:rsidRDefault="00D02AA1" w:rsidP="000F3800">
                  <w:pPr>
                    <w:pStyle w:val="ListParagraph"/>
                    <w:spacing w:after="0" w:line="276" w:lineRule="auto"/>
                    <w:ind w:left="0"/>
                    <w:rPr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2162" w:type="dxa"/>
                  <w:shd w:val="clear" w:color="auto" w:fill="auto"/>
                </w:tcPr>
                <w:p w14:paraId="03C58FB5" w14:textId="77777777" w:rsidR="00D02AA1" w:rsidRPr="009F72AB" w:rsidRDefault="00D02AA1" w:rsidP="000F3800">
                  <w:pPr>
                    <w:pStyle w:val="ListParagraph"/>
                    <w:spacing w:after="0" w:line="276" w:lineRule="auto"/>
                    <w:ind w:left="0"/>
                    <w:rPr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</w:tcPr>
                <w:p w14:paraId="4D26CFF9" w14:textId="77777777" w:rsidR="00D02AA1" w:rsidRPr="009F72AB" w:rsidRDefault="00D02AA1" w:rsidP="000F3800">
                  <w:pPr>
                    <w:pStyle w:val="ListParagraph"/>
                    <w:spacing w:after="0" w:line="276" w:lineRule="auto"/>
                    <w:ind w:left="0"/>
                    <w:rPr>
                      <w:color w:val="C00000"/>
                      <w:sz w:val="24"/>
                      <w:szCs w:val="24"/>
                    </w:rPr>
                  </w:pPr>
                </w:p>
              </w:tc>
            </w:tr>
            <w:tr w:rsidR="00D02AA1" w:rsidRPr="009F72AB" w14:paraId="7BEC4C17" w14:textId="77777777" w:rsidTr="000F3800">
              <w:tc>
                <w:tcPr>
                  <w:tcW w:w="2181" w:type="dxa"/>
                  <w:shd w:val="clear" w:color="auto" w:fill="auto"/>
                </w:tcPr>
                <w:p w14:paraId="188DE337" w14:textId="77777777" w:rsidR="00D02AA1" w:rsidRPr="009F72AB" w:rsidRDefault="00D02AA1" w:rsidP="000F3800">
                  <w:pPr>
                    <w:pStyle w:val="ListParagraph"/>
                    <w:spacing w:after="0"/>
                    <w:ind w:left="0"/>
                    <w:rPr>
                      <w:sz w:val="24"/>
                      <w:szCs w:val="24"/>
                    </w:rPr>
                  </w:pPr>
                  <w:r w:rsidRPr="009F72AB">
                    <w:rPr>
                      <w:sz w:val="24"/>
                      <w:szCs w:val="24"/>
                    </w:rPr>
                    <w:t>Religion / belief</w:t>
                  </w:r>
                </w:p>
              </w:tc>
              <w:tc>
                <w:tcPr>
                  <w:tcW w:w="2038" w:type="dxa"/>
                  <w:shd w:val="clear" w:color="auto" w:fill="auto"/>
                </w:tcPr>
                <w:p w14:paraId="16526636" w14:textId="77777777" w:rsidR="00D02AA1" w:rsidRPr="009F72AB" w:rsidRDefault="00D02AA1" w:rsidP="000F3800">
                  <w:pPr>
                    <w:pStyle w:val="ListParagraph"/>
                    <w:spacing w:after="0" w:line="276" w:lineRule="auto"/>
                    <w:ind w:left="0"/>
                    <w:rPr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  <w:shd w:val="clear" w:color="auto" w:fill="auto"/>
                </w:tcPr>
                <w:p w14:paraId="7227E60E" w14:textId="77777777" w:rsidR="00D02AA1" w:rsidRPr="009F72AB" w:rsidRDefault="00D02AA1" w:rsidP="000F3800">
                  <w:pPr>
                    <w:pStyle w:val="ListParagraph"/>
                    <w:spacing w:after="0" w:line="276" w:lineRule="auto"/>
                    <w:ind w:left="0"/>
                    <w:rPr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2162" w:type="dxa"/>
                  <w:shd w:val="clear" w:color="auto" w:fill="auto"/>
                </w:tcPr>
                <w:p w14:paraId="7FB18903" w14:textId="77777777" w:rsidR="00D02AA1" w:rsidRPr="009F72AB" w:rsidRDefault="00D02AA1" w:rsidP="000F3800">
                  <w:pPr>
                    <w:pStyle w:val="ListParagraph"/>
                    <w:spacing w:after="0" w:line="276" w:lineRule="auto"/>
                    <w:ind w:left="0"/>
                    <w:rPr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</w:tcPr>
                <w:p w14:paraId="58E247E0" w14:textId="77777777" w:rsidR="00D02AA1" w:rsidRPr="009F72AB" w:rsidRDefault="00D02AA1" w:rsidP="000F3800">
                  <w:pPr>
                    <w:pStyle w:val="ListParagraph"/>
                    <w:spacing w:after="0" w:line="276" w:lineRule="auto"/>
                    <w:ind w:left="0"/>
                    <w:rPr>
                      <w:color w:val="C00000"/>
                      <w:sz w:val="24"/>
                      <w:szCs w:val="24"/>
                    </w:rPr>
                  </w:pPr>
                </w:p>
              </w:tc>
            </w:tr>
            <w:tr w:rsidR="00D02AA1" w:rsidRPr="009F72AB" w14:paraId="2170DF75" w14:textId="77777777" w:rsidTr="000F3800">
              <w:tc>
                <w:tcPr>
                  <w:tcW w:w="2181" w:type="dxa"/>
                  <w:shd w:val="clear" w:color="auto" w:fill="auto"/>
                </w:tcPr>
                <w:p w14:paraId="333007E4" w14:textId="77777777" w:rsidR="00D02AA1" w:rsidRPr="009F72AB" w:rsidRDefault="00D02AA1" w:rsidP="000F3800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 w:rsidRPr="009F72AB">
                    <w:rPr>
                      <w:sz w:val="24"/>
                      <w:szCs w:val="24"/>
                    </w:rPr>
                    <w:t>Sexual orientation</w:t>
                  </w:r>
                </w:p>
              </w:tc>
              <w:tc>
                <w:tcPr>
                  <w:tcW w:w="2038" w:type="dxa"/>
                  <w:shd w:val="clear" w:color="auto" w:fill="auto"/>
                </w:tcPr>
                <w:p w14:paraId="54AB8148" w14:textId="77777777" w:rsidR="00D02AA1" w:rsidRPr="009F72AB" w:rsidRDefault="00D02AA1" w:rsidP="000F3800">
                  <w:pPr>
                    <w:pStyle w:val="ListParagraph"/>
                    <w:spacing w:after="0" w:line="276" w:lineRule="auto"/>
                    <w:ind w:left="0"/>
                    <w:rPr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  <w:shd w:val="clear" w:color="auto" w:fill="auto"/>
                </w:tcPr>
                <w:p w14:paraId="528B7D9F" w14:textId="77777777" w:rsidR="00D02AA1" w:rsidRPr="009F72AB" w:rsidRDefault="00D02AA1" w:rsidP="000F3800">
                  <w:pPr>
                    <w:pStyle w:val="ListParagraph"/>
                    <w:spacing w:after="0" w:line="276" w:lineRule="auto"/>
                    <w:ind w:left="0"/>
                    <w:rPr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2162" w:type="dxa"/>
                  <w:shd w:val="clear" w:color="auto" w:fill="auto"/>
                </w:tcPr>
                <w:p w14:paraId="4C5F2E21" w14:textId="77777777" w:rsidR="00D02AA1" w:rsidRPr="009F72AB" w:rsidRDefault="00D02AA1" w:rsidP="000F3800">
                  <w:pPr>
                    <w:pStyle w:val="ListParagraph"/>
                    <w:spacing w:after="0" w:line="276" w:lineRule="auto"/>
                    <w:ind w:left="0"/>
                    <w:rPr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</w:tcPr>
                <w:p w14:paraId="7A797B01" w14:textId="77777777" w:rsidR="00D02AA1" w:rsidRPr="009F72AB" w:rsidRDefault="00D02AA1" w:rsidP="000F3800">
                  <w:pPr>
                    <w:pStyle w:val="ListParagraph"/>
                    <w:spacing w:after="0" w:line="276" w:lineRule="auto"/>
                    <w:ind w:left="0"/>
                    <w:rPr>
                      <w:color w:val="C00000"/>
                      <w:sz w:val="24"/>
                      <w:szCs w:val="24"/>
                    </w:rPr>
                  </w:pPr>
                </w:p>
              </w:tc>
            </w:tr>
            <w:tr w:rsidR="00D02AA1" w:rsidRPr="009F72AB" w14:paraId="1B3D0723" w14:textId="77777777" w:rsidTr="000F3800">
              <w:tc>
                <w:tcPr>
                  <w:tcW w:w="2181" w:type="dxa"/>
                  <w:shd w:val="clear" w:color="auto" w:fill="auto"/>
                </w:tcPr>
                <w:p w14:paraId="02395C5B" w14:textId="77777777" w:rsidR="00D02AA1" w:rsidRPr="009F72AB" w:rsidRDefault="00D02AA1" w:rsidP="000F3800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 w:rsidRPr="009F72AB">
                    <w:rPr>
                      <w:sz w:val="24"/>
                      <w:szCs w:val="24"/>
                    </w:rPr>
                    <w:t>Gender reassignment</w:t>
                  </w:r>
                </w:p>
              </w:tc>
              <w:tc>
                <w:tcPr>
                  <w:tcW w:w="2038" w:type="dxa"/>
                  <w:shd w:val="clear" w:color="auto" w:fill="auto"/>
                </w:tcPr>
                <w:p w14:paraId="6D98C228" w14:textId="77777777" w:rsidR="00D02AA1" w:rsidRPr="009F72AB" w:rsidRDefault="00D02AA1" w:rsidP="000F3800">
                  <w:pPr>
                    <w:pStyle w:val="ListParagraph"/>
                    <w:spacing w:after="0" w:line="276" w:lineRule="auto"/>
                    <w:ind w:left="0"/>
                    <w:rPr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  <w:shd w:val="clear" w:color="auto" w:fill="auto"/>
                </w:tcPr>
                <w:p w14:paraId="185D7418" w14:textId="77777777" w:rsidR="00D02AA1" w:rsidRPr="009F72AB" w:rsidRDefault="00D02AA1" w:rsidP="000F3800">
                  <w:pPr>
                    <w:pStyle w:val="ListParagraph"/>
                    <w:spacing w:after="0" w:line="276" w:lineRule="auto"/>
                    <w:ind w:left="0"/>
                    <w:rPr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2162" w:type="dxa"/>
                  <w:shd w:val="clear" w:color="auto" w:fill="auto"/>
                </w:tcPr>
                <w:p w14:paraId="543B74FD" w14:textId="77777777" w:rsidR="00D02AA1" w:rsidRPr="009F72AB" w:rsidRDefault="00D02AA1" w:rsidP="000F3800">
                  <w:pPr>
                    <w:pStyle w:val="ListParagraph"/>
                    <w:spacing w:after="0" w:line="276" w:lineRule="auto"/>
                    <w:ind w:left="0"/>
                    <w:rPr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</w:tcPr>
                <w:p w14:paraId="0803F790" w14:textId="77777777" w:rsidR="00D02AA1" w:rsidRPr="009F72AB" w:rsidRDefault="00D02AA1" w:rsidP="000F3800">
                  <w:pPr>
                    <w:pStyle w:val="ListParagraph"/>
                    <w:spacing w:after="0" w:line="276" w:lineRule="auto"/>
                    <w:ind w:left="0"/>
                    <w:rPr>
                      <w:color w:val="C00000"/>
                      <w:sz w:val="24"/>
                      <w:szCs w:val="24"/>
                    </w:rPr>
                  </w:pPr>
                </w:p>
              </w:tc>
            </w:tr>
            <w:tr w:rsidR="00D02AA1" w:rsidRPr="009F72AB" w14:paraId="34B1F6EF" w14:textId="77777777" w:rsidTr="000F3800">
              <w:tc>
                <w:tcPr>
                  <w:tcW w:w="2181" w:type="dxa"/>
                  <w:shd w:val="clear" w:color="auto" w:fill="auto"/>
                </w:tcPr>
                <w:p w14:paraId="0F47898F" w14:textId="77777777" w:rsidR="00D02AA1" w:rsidRPr="009F72AB" w:rsidRDefault="00D02AA1" w:rsidP="000F3800">
                  <w:pPr>
                    <w:pStyle w:val="ListParagraph"/>
                    <w:spacing w:after="0" w:line="276" w:lineRule="auto"/>
                    <w:ind w:left="0"/>
                    <w:rPr>
                      <w:sz w:val="24"/>
                      <w:szCs w:val="24"/>
                    </w:rPr>
                  </w:pPr>
                  <w:r w:rsidRPr="009F72AB">
                    <w:rPr>
                      <w:sz w:val="24"/>
                      <w:szCs w:val="24"/>
                    </w:rPr>
                    <w:t>Pregnancy /maternity</w:t>
                  </w:r>
                </w:p>
              </w:tc>
              <w:tc>
                <w:tcPr>
                  <w:tcW w:w="2038" w:type="dxa"/>
                  <w:shd w:val="clear" w:color="auto" w:fill="auto"/>
                </w:tcPr>
                <w:p w14:paraId="4674DD22" w14:textId="77777777" w:rsidR="00D02AA1" w:rsidRPr="009F72AB" w:rsidRDefault="00D02AA1" w:rsidP="000F3800">
                  <w:pPr>
                    <w:pStyle w:val="ListParagraph"/>
                    <w:spacing w:after="0" w:line="276" w:lineRule="auto"/>
                    <w:ind w:left="0"/>
                    <w:rPr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  <w:shd w:val="clear" w:color="auto" w:fill="auto"/>
                </w:tcPr>
                <w:p w14:paraId="0C54454F" w14:textId="77777777" w:rsidR="00D02AA1" w:rsidRPr="009F72AB" w:rsidRDefault="00D02AA1" w:rsidP="000F3800">
                  <w:pPr>
                    <w:pStyle w:val="ListParagraph"/>
                    <w:spacing w:after="0" w:line="276" w:lineRule="auto"/>
                    <w:ind w:left="0"/>
                    <w:rPr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2162" w:type="dxa"/>
                  <w:shd w:val="clear" w:color="auto" w:fill="auto"/>
                </w:tcPr>
                <w:p w14:paraId="17F3A704" w14:textId="77777777" w:rsidR="00D02AA1" w:rsidRPr="009F72AB" w:rsidRDefault="00D02AA1" w:rsidP="000F3800">
                  <w:pPr>
                    <w:pStyle w:val="ListParagraph"/>
                    <w:spacing w:after="0" w:line="276" w:lineRule="auto"/>
                    <w:ind w:left="0"/>
                    <w:rPr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</w:tcPr>
                <w:p w14:paraId="795B0A95" w14:textId="77777777" w:rsidR="00D02AA1" w:rsidRPr="009F72AB" w:rsidRDefault="00D02AA1" w:rsidP="000F3800">
                  <w:pPr>
                    <w:pStyle w:val="ListParagraph"/>
                    <w:spacing w:after="0" w:line="276" w:lineRule="auto"/>
                    <w:ind w:left="0"/>
                    <w:rPr>
                      <w:color w:val="C00000"/>
                      <w:sz w:val="24"/>
                      <w:szCs w:val="24"/>
                    </w:rPr>
                  </w:pPr>
                </w:p>
              </w:tc>
            </w:tr>
            <w:tr w:rsidR="00D02AA1" w:rsidRPr="009F72AB" w14:paraId="2ED7B473" w14:textId="77777777" w:rsidTr="000F3800">
              <w:tc>
                <w:tcPr>
                  <w:tcW w:w="2181" w:type="dxa"/>
                  <w:shd w:val="clear" w:color="auto" w:fill="auto"/>
                </w:tcPr>
                <w:p w14:paraId="2A5AEB98" w14:textId="77777777" w:rsidR="00D02AA1" w:rsidRPr="009F72AB" w:rsidRDefault="00D02AA1" w:rsidP="000F3800">
                  <w:pPr>
                    <w:pStyle w:val="ListParagraph"/>
                    <w:spacing w:after="0" w:line="276" w:lineRule="auto"/>
                    <w:ind w:left="0"/>
                    <w:rPr>
                      <w:sz w:val="24"/>
                      <w:szCs w:val="24"/>
                    </w:rPr>
                  </w:pPr>
                  <w:r w:rsidRPr="009F72AB">
                    <w:rPr>
                      <w:sz w:val="24"/>
                      <w:szCs w:val="24"/>
                    </w:rPr>
                    <w:t>Age</w:t>
                  </w:r>
                </w:p>
              </w:tc>
              <w:tc>
                <w:tcPr>
                  <w:tcW w:w="2038" w:type="dxa"/>
                  <w:shd w:val="clear" w:color="auto" w:fill="auto"/>
                </w:tcPr>
                <w:p w14:paraId="7D0CE59B" w14:textId="77777777" w:rsidR="00D02AA1" w:rsidRPr="009F72AB" w:rsidRDefault="00D02AA1" w:rsidP="000F3800">
                  <w:pPr>
                    <w:pStyle w:val="ListParagraph"/>
                    <w:spacing w:after="0" w:line="276" w:lineRule="auto"/>
                    <w:ind w:left="0"/>
                    <w:rPr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  <w:shd w:val="clear" w:color="auto" w:fill="auto"/>
                </w:tcPr>
                <w:p w14:paraId="72D15EC5" w14:textId="77777777" w:rsidR="00D02AA1" w:rsidRPr="009F72AB" w:rsidRDefault="00D02AA1" w:rsidP="000F3800">
                  <w:pPr>
                    <w:pStyle w:val="ListParagraph"/>
                    <w:spacing w:after="0" w:line="276" w:lineRule="auto"/>
                    <w:ind w:left="0"/>
                    <w:rPr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2162" w:type="dxa"/>
                  <w:shd w:val="clear" w:color="auto" w:fill="auto"/>
                </w:tcPr>
                <w:p w14:paraId="652DA852" w14:textId="77777777" w:rsidR="00D02AA1" w:rsidRPr="009F72AB" w:rsidRDefault="00D02AA1" w:rsidP="000F3800">
                  <w:pPr>
                    <w:pStyle w:val="ListParagraph"/>
                    <w:spacing w:after="0" w:line="276" w:lineRule="auto"/>
                    <w:ind w:left="0"/>
                    <w:rPr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</w:tcPr>
                <w:p w14:paraId="239F3C44" w14:textId="77777777" w:rsidR="00D02AA1" w:rsidRPr="009F72AB" w:rsidRDefault="00D02AA1" w:rsidP="000F3800">
                  <w:pPr>
                    <w:pStyle w:val="ListParagraph"/>
                    <w:spacing w:after="0" w:line="276" w:lineRule="auto"/>
                    <w:ind w:left="0"/>
                    <w:rPr>
                      <w:color w:val="C00000"/>
                      <w:sz w:val="24"/>
                      <w:szCs w:val="24"/>
                    </w:rPr>
                  </w:pPr>
                </w:p>
              </w:tc>
            </w:tr>
            <w:tr w:rsidR="00D02AA1" w:rsidRPr="009F72AB" w14:paraId="158D658B" w14:textId="77777777" w:rsidTr="000F3800">
              <w:tc>
                <w:tcPr>
                  <w:tcW w:w="2181" w:type="dxa"/>
                  <w:shd w:val="clear" w:color="auto" w:fill="auto"/>
                </w:tcPr>
                <w:p w14:paraId="24327F03" w14:textId="77777777" w:rsidR="00D02AA1" w:rsidRPr="009F72AB" w:rsidRDefault="00D02AA1" w:rsidP="000F3800">
                  <w:pPr>
                    <w:pStyle w:val="ListParagraph"/>
                    <w:spacing w:after="0" w:line="276" w:lineRule="auto"/>
                    <w:ind w:left="0"/>
                    <w:rPr>
                      <w:sz w:val="24"/>
                      <w:szCs w:val="24"/>
                    </w:rPr>
                  </w:pPr>
                  <w:r w:rsidRPr="009F72AB">
                    <w:rPr>
                      <w:sz w:val="24"/>
                      <w:szCs w:val="24"/>
                    </w:rPr>
                    <w:t>Marriage / civil partnership*</w:t>
                  </w:r>
                </w:p>
              </w:tc>
              <w:tc>
                <w:tcPr>
                  <w:tcW w:w="2038" w:type="dxa"/>
                  <w:shd w:val="clear" w:color="auto" w:fill="auto"/>
                </w:tcPr>
                <w:p w14:paraId="403F6AC2" w14:textId="77777777" w:rsidR="00D02AA1" w:rsidRPr="009F72AB" w:rsidRDefault="00D02AA1" w:rsidP="000F3800">
                  <w:pPr>
                    <w:pStyle w:val="ListParagraph"/>
                    <w:spacing w:after="0" w:line="276" w:lineRule="auto"/>
                    <w:ind w:left="0"/>
                    <w:rPr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  <w:shd w:val="clear" w:color="auto" w:fill="auto"/>
                </w:tcPr>
                <w:p w14:paraId="5BEF780E" w14:textId="77777777" w:rsidR="00D02AA1" w:rsidRPr="009F72AB" w:rsidRDefault="00D02AA1" w:rsidP="000F3800">
                  <w:pPr>
                    <w:pStyle w:val="ListParagraph"/>
                    <w:spacing w:after="0" w:line="276" w:lineRule="auto"/>
                    <w:ind w:left="0"/>
                    <w:rPr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2162" w:type="dxa"/>
                  <w:shd w:val="clear" w:color="auto" w:fill="auto"/>
                </w:tcPr>
                <w:p w14:paraId="0CDD9A4A" w14:textId="77777777" w:rsidR="00D02AA1" w:rsidRPr="009F72AB" w:rsidRDefault="00D02AA1" w:rsidP="000F3800">
                  <w:pPr>
                    <w:pStyle w:val="ListParagraph"/>
                    <w:spacing w:after="0" w:line="276" w:lineRule="auto"/>
                    <w:ind w:left="0"/>
                    <w:rPr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</w:tcPr>
                <w:p w14:paraId="2C74BD42" w14:textId="77777777" w:rsidR="00D02AA1" w:rsidRPr="009F72AB" w:rsidRDefault="00D02AA1" w:rsidP="000F3800">
                  <w:pPr>
                    <w:pStyle w:val="ListParagraph"/>
                    <w:spacing w:after="0" w:line="276" w:lineRule="auto"/>
                    <w:ind w:left="0"/>
                    <w:rPr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6C7D53CB" w14:textId="77777777" w:rsidR="00D02AA1" w:rsidRPr="009F72AB" w:rsidRDefault="00D02AA1" w:rsidP="000F3800">
            <w:pPr>
              <w:ind w:left="582"/>
              <w:rPr>
                <w:b/>
                <w:sz w:val="24"/>
                <w:szCs w:val="24"/>
              </w:rPr>
            </w:pPr>
            <w:r w:rsidRPr="009F72AB">
              <w:rPr>
                <w:b/>
                <w:sz w:val="24"/>
                <w:szCs w:val="24"/>
              </w:rPr>
              <w:t>Evidence:</w:t>
            </w:r>
          </w:p>
          <w:p w14:paraId="1F048BD5" w14:textId="77777777" w:rsidR="00D02AA1" w:rsidRDefault="00D02AA1" w:rsidP="000F3800">
            <w:pPr>
              <w:rPr>
                <w:sz w:val="24"/>
                <w:szCs w:val="24"/>
              </w:rPr>
            </w:pPr>
          </w:p>
          <w:p w14:paraId="0C75323D" w14:textId="77777777" w:rsidR="00D02AA1" w:rsidRPr="001347A6" w:rsidRDefault="00D02AA1" w:rsidP="000F3800">
            <w:pPr>
              <w:rPr>
                <w:b/>
                <w:bCs/>
                <w:sz w:val="24"/>
                <w:szCs w:val="24"/>
              </w:rPr>
            </w:pPr>
            <w:r w:rsidRPr="001347A6">
              <w:rPr>
                <w:b/>
                <w:bCs/>
                <w:sz w:val="24"/>
                <w:szCs w:val="24"/>
              </w:rPr>
              <w:t>4.2</w:t>
            </w:r>
            <w:r>
              <w:rPr>
                <w:sz w:val="24"/>
                <w:szCs w:val="24"/>
              </w:rPr>
              <w:t xml:space="preserve"> </w:t>
            </w:r>
            <w:r w:rsidRPr="001347A6">
              <w:rPr>
                <w:b/>
                <w:bCs/>
                <w:sz w:val="24"/>
                <w:szCs w:val="24"/>
              </w:rPr>
              <w:t>In addition, please consider whether this policy may indirectly discriminate against young adult carers (16-24). Although not a legally protected group, this group often suffers disadvantage due to their caring responsibilities and we have a moral duty to protect them.</w:t>
            </w:r>
          </w:p>
          <w:p w14:paraId="0715090F" w14:textId="77777777" w:rsidR="00D02AA1" w:rsidRPr="009F72AB" w:rsidRDefault="00D02AA1" w:rsidP="000F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Evidence:</w:t>
            </w:r>
          </w:p>
          <w:p w14:paraId="4D092F15" w14:textId="77777777" w:rsidR="00D02AA1" w:rsidRPr="009F72AB" w:rsidRDefault="00D02AA1" w:rsidP="000F3800">
            <w:pPr>
              <w:rPr>
                <w:sz w:val="24"/>
                <w:szCs w:val="24"/>
              </w:rPr>
            </w:pPr>
          </w:p>
          <w:p w14:paraId="74602007" w14:textId="77777777" w:rsidR="00D02AA1" w:rsidRPr="009F72AB" w:rsidRDefault="00D02AA1" w:rsidP="000F3800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</w:tcPr>
          <w:p w14:paraId="26B99FDC" w14:textId="77777777" w:rsidR="00D02AA1" w:rsidRPr="009F72AB" w:rsidRDefault="00D02AA1" w:rsidP="000F3800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  <w:tr w:rsidR="00D02AA1" w:rsidRPr="009F72AB" w14:paraId="5686DB74" w14:textId="77777777" w:rsidTr="000F3800">
        <w:trPr>
          <w:cantSplit/>
          <w:jc w:val="center"/>
        </w:trPr>
        <w:tc>
          <w:tcPr>
            <w:tcW w:w="10481" w:type="dxa"/>
          </w:tcPr>
          <w:p w14:paraId="585AEC84" w14:textId="77777777" w:rsidR="00D02AA1" w:rsidRPr="009F72AB" w:rsidRDefault="00D02AA1" w:rsidP="000F3800">
            <w:pPr>
              <w:rPr>
                <w:b/>
                <w:sz w:val="24"/>
                <w:szCs w:val="24"/>
              </w:rPr>
            </w:pPr>
          </w:p>
          <w:p w14:paraId="33305A59" w14:textId="77777777" w:rsidR="00D02AA1" w:rsidRPr="009F72AB" w:rsidRDefault="00D02AA1" w:rsidP="000F3800">
            <w:pPr>
              <w:rPr>
                <w:b/>
                <w:sz w:val="24"/>
                <w:szCs w:val="24"/>
              </w:rPr>
            </w:pPr>
          </w:p>
          <w:p w14:paraId="6106CC5D" w14:textId="77777777" w:rsidR="00D02AA1" w:rsidRPr="009F72AB" w:rsidRDefault="00D02AA1" w:rsidP="000F3800">
            <w:pPr>
              <w:rPr>
                <w:b/>
                <w:sz w:val="24"/>
                <w:szCs w:val="24"/>
              </w:rPr>
            </w:pPr>
          </w:p>
          <w:p w14:paraId="5CDB094A" w14:textId="77777777" w:rsidR="00D02AA1" w:rsidRPr="009F72AB" w:rsidRDefault="00D02AA1" w:rsidP="000F38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4.3 </w:t>
            </w:r>
            <w:r w:rsidRPr="009F72AB">
              <w:rPr>
                <w:b/>
                <w:sz w:val="24"/>
                <w:szCs w:val="24"/>
              </w:rPr>
              <w:t>What different needs, experiences or attitudes are particular communities or groups likely to have in relation to this policy?</w:t>
            </w:r>
          </w:p>
        </w:tc>
        <w:tc>
          <w:tcPr>
            <w:tcW w:w="256" w:type="dxa"/>
          </w:tcPr>
          <w:p w14:paraId="5A003F3D" w14:textId="77777777" w:rsidR="00D02AA1" w:rsidRPr="009F72AB" w:rsidRDefault="00D02AA1" w:rsidP="000F3800">
            <w:pPr>
              <w:rPr>
                <w:b/>
                <w:sz w:val="24"/>
                <w:szCs w:val="24"/>
              </w:rPr>
            </w:pPr>
          </w:p>
        </w:tc>
      </w:tr>
      <w:tr w:rsidR="00D02AA1" w:rsidRPr="009F72AB" w14:paraId="06CF75D2" w14:textId="77777777" w:rsidTr="000F3800">
        <w:trPr>
          <w:cantSplit/>
          <w:jc w:val="center"/>
        </w:trPr>
        <w:tc>
          <w:tcPr>
            <w:tcW w:w="10481" w:type="dxa"/>
          </w:tcPr>
          <w:p w14:paraId="0E9DD83F" w14:textId="77777777" w:rsidR="00D02AA1" w:rsidRPr="009F72AB" w:rsidRDefault="00D02AA1" w:rsidP="000F3800">
            <w:pPr>
              <w:rPr>
                <w:sz w:val="24"/>
                <w:szCs w:val="24"/>
              </w:rPr>
            </w:pPr>
          </w:p>
          <w:p w14:paraId="587D99F7" w14:textId="77777777" w:rsidR="00D02AA1" w:rsidRPr="009F72AB" w:rsidRDefault="00D02AA1" w:rsidP="000F3800">
            <w:pPr>
              <w:rPr>
                <w:sz w:val="24"/>
                <w:szCs w:val="24"/>
              </w:rPr>
            </w:pPr>
          </w:p>
          <w:p w14:paraId="65887198" w14:textId="77777777" w:rsidR="00D02AA1" w:rsidRPr="009F72AB" w:rsidRDefault="00D02AA1" w:rsidP="000F3800">
            <w:pPr>
              <w:rPr>
                <w:sz w:val="24"/>
                <w:szCs w:val="24"/>
              </w:rPr>
            </w:pPr>
          </w:p>
          <w:p w14:paraId="3E7ABE64" w14:textId="77777777" w:rsidR="00D02AA1" w:rsidRPr="009F72AB" w:rsidRDefault="00D02AA1" w:rsidP="000F3800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</w:tcPr>
          <w:p w14:paraId="05E6EAEF" w14:textId="77777777" w:rsidR="00D02AA1" w:rsidRPr="009F72AB" w:rsidRDefault="00D02AA1" w:rsidP="000F3800">
            <w:pPr>
              <w:rPr>
                <w:sz w:val="24"/>
                <w:szCs w:val="24"/>
              </w:rPr>
            </w:pPr>
          </w:p>
        </w:tc>
      </w:tr>
    </w:tbl>
    <w:p w14:paraId="5FE7A618" w14:textId="77777777" w:rsidR="00D02AA1" w:rsidRPr="009F72AB" w:rsidRDefault="00D02AA1" w:rsidP="00D02AA1">
      <w:pPr>
        <w:pStyle w:val="Heading3"/>
        <w:ind w:left="142"/>
        <w:rPr>
          <w:sz w:val="24"/>
          <w:szCs w:val="24"/>
        </w:rPr>
      </w:pPr>
      <w:r>
        <w:rPr>
          <w:sz w:val="24"/>
          <w:szCs w:val="24"/>
        </w:rPr>
        <w:lastRenderedPageBreak/>
        <w:t>Next steps</w:t>
      </w:r>
    </w:p>
    <w:p w14:paraId="54DBD862" w14:textId="77777777" w:rsidR="00D02AA1" w:rsidRPr="009F72AB" w:rsidRDefault="00D02AA1" w:rsidP="00D02AA1">
      <w:pPr>
        <w:ind w:left="142"/>
        <w:rPr>
          <w:sz w:val="24"/>
          <w:szCs w:val="24"/>
        </w:rPr>
      </w:pPr>
      <w:r w:rsidRPr="009F72AB">
        <w:rPr>
          <w:sz w:val="24"/>
          <w:szCs w:val="24"/>
        </w:rPr>
        <w:t>If your answer</w:t>
      </w:r>
      <w:r>
        <w:rPr>
          <w:sz w:val="24"/>
          <w:szCs w:val="24"/>
        </w:rPr>
        <w:t>s to these questions have</w:t>
      </w:r>
      <w:r w:rsidRPr="009F72AB">
        <w:rPr>
          <w:sz w:val="24"/>
          <w:szCs w:val="24"/>
        </w:rPr>
        <w:t xml:space="preserve"> identif</w:t>
      </w:r>
      <w:r>
        <w:rPr>
          <w:sz w:val="24"/>
          <w:szCs w:val="24"/>
        </w:rPr>
        <w:t>ied potential negative impacts, then you should consider further consultation or action to minimise the differential impact. Please contact the Executive Director Quality and Planning for support.</w:t>
      </w:r>
    </w:p>
    <w:p w14:paraId="11091680" w14:textId="77777777" w:rsidR="00D02AA1" w:rsidRPr="009F72AB" w:rsidRDefault="00D02AA1" w:rsidP="00D02AA1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If no further action is required, </w:t>
      </w:r>
      <w:r w:rsidRPr="009F72AB">
        <w:rPr>
          <w:sz w:val="24"/>
          <w:szCs w:val="24"/>
        </w:rPr>
        <w:t xml:space="preserve">please </w:t>
      </w:r>
      <w:r>
        <w:rPr>
          <w:sz w:val="24"/>
          <w:szCs w:val="24"/>
        </w:rPr>
        <w:t>sign the declaration below and include with all published copies of the policy.</w:t>
      </w:r>
    </w:p>
    <w:p w14:paraId="24B0D962" w14:textId="77777777" w:rsidR="00D02AA1" w:rsidRPr="009F72AB" w:rsidRDefault="00D02AA1" w:rsidP="00D02AA1">
      <w:pPr>
        <w:pStyle w:val="Heading3"/>
        <w:ind w:left="142"/>
        <w:rPr>
          <w:sz w:val="24"/>
          <w:szCs w:val="24"/>
        </w:rPr>
      </w:pPr>
      <w:r w:rsidRPr="009F72AB">
        <w:rPr>
          <w:sz w:val="24"/>
          <w:szCs w:val="24"/>
        </w:rPr>
        <w:t>Declaration</w:t>
      </w:r>
    </w:p>
    <w:p w14:paraId="2F9056E0" w14:textId="77777777" w:rsidR="00D02AA1" w:rsidRPr="009F72AB" w:rsidRDefault="00D02AA1" w:rsidP="00D02AA1">
      <w:pPr>
        <w:ind w:left="142"/>
        <w:rPr>
          <w:sz w:val="24"/>
          <w:szCs w:val="24"/>
        </w:rPr>
      </w:pPr>
      <w:r w:rsidRPr="009F72AB">
        <w:rPr>
          <w:sz w:val="24"/>
          <w:szCs w:val="24"/>
        </w:rPr>
        <w:t>The policy does not have a significant impact upon equality issues and t</w:t>
      </w:r>
      <w:r>
        <w:rPr>
          <w:sz w:val="24"/>
          <w:szCs w:val="24"/>
        </w:rPr>
        <w:t>herefore does not require any further action</w:t>
      </w:r>
      <w:r w:rsidRPr="009F72AB">
        <w:rPr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052BA3"/>
          <w:left w:val="single" w:sz="4" w:space="0" w:color="052BA3"/>
          <w:bottom w:val="single" w:sz="4" w:space="0" w:color="052BA3"/>
          <w:right w:val="single" w:sz="4" w:space="0" w:color="052BA3"/>
          <w:insideH w:val="single" w:sz="4" w:space="0" w:color="052BA3"/>
          <w:insideV w:val="single" w:sz="4" w:space="0" w:color="052BA3"/>
        </w:tblBorders>
        <w:tblLook w:val="01E0" w:firstRow="1" w:lastRow="1" w:firstColumn="1" w:lastColumn="1" w:noHBand="0" w:noVBand="0"/>
      </w:tblPr>
      <w:tblGrid>
        <w:gridCol w:w="9323"/>
      </w:tblGrid>
      <w:tr w:rsidR="00D02AA1" w:rsidRPr="009F72AB" w14:paraId="6D6F59A3" w14:textId="77777777" w:rsidTr="000F3800">
        <w:trPr>
          <w:jc w:val="center"/>
        </w:trPr>
        <w:tc>
          <w:tcPr>
            <w:tcW w:w="9323" w:type="dxa"/>
          </w:tcPr>
          <w:p w14:paraId="4F6193C9" w14:textId="77777777" w:rsidR="00D02AA1" w:rsidRPr="009F72AB" w:rsidRDefault="00D02AA1" w:rsidP="000F3800">
            <w:pPr>
              <w:rPr>
                <w:sz w:val="24"/>
                <w:szCs w:val="24"/>
              </w:rPr>
            </w:pPr>
            <w:r w:rsidRPr="009F72AB">
              <w:rPr>
                <w:b/>
                <w:sz w:val="24"/>
                <w:szCs w:val="24"/>
              </w:rPr>
              <w:t>Author(s) of EA.</w:t>
            </w:r>
          </w:p>
        </w:tc>
      </w:tr>
      <w:tr w:rsidR="00D02AA1" w:rsidRPr="009F72AB" w14:paraId="0C5BE7C3" w14:textId="77777777" w:rsidTr="000F3800">
        <w:trPr>
          <w:jc w:val="center"/>
        </w:trPr>
        <w:tc>
          <w:tcPr>
            <w:tcW w:w="9323" w:type="dxa"/>
          </w:tcPr>
          <w:p w14:paraId="63CEB753" w14:textId="77777777" w:rsidR="00D02AA1" w:rsidRPr="009F72AB" w:rsidRDefault="00D02AA1" w:rsidP="000F3800">
            <w:pPr>
              <w:rPr>
                <w:sz w:val="24"/>
                <w:szCs w:val="24"/>
              </w:rPr>
            </w:pPr>
            <w:r w:rsidRPr="009F72AB">
              <w:rPr>
                <w:sz w:val="24"/>
                <w:szCs w:val="24"/>
              </w:rPr>
              <w:t>Name:</w:t>
            </w:r>
          </w:p>
        </w:tc>
      </w:tr>
      <w:tr w:rsidR="00D02AA1" w:rsidRPr="009F72AB" w14:paraId="1973AB93" w14:textId="77777777" w:rsidTr="000F3800">
        <w:trPr>
          <w:jc w:val="center"/>
        </w:trPr>
        <w:tc>
          <w:tcPr>
            <w:tcW w:w="9323" w:type="dxa"/>
          </w:tcPr>
          <w:p w14:paraId="3CD6D9F0" w14:textId="77777777" w:rsidR="00D02AA1" w:rsidRPr="009F72AB" w:rsidRDefault="00D02AA1" w:rsidP="000F3800">
            <w:pPr>
              <w:rPr>
                <w:sz w:val="24"/>
                <w:szCs w:val="24"/>
              </w:rPr>
            </w:pPr>
            <w:r w:rsidRPr="009F72AB">
              <w:rPr>
                <w:sz w:val="24"/>
                <w:szCs w:val="24"/>
              </w:rPr>
              <w:t>Job title:</w:t>
            </w:r>
          </w:p>
        </w:tc>
      </w:tr>
      <w:tr w:rsidR="00D02AA1" w:rsidRPr="009F72AB" w14:paraId="15C8AF48" w14:textId="77777777" w:rsidTr="000F3800">
        <w:trPr>
          <w:jc w:val="center"/>
        </w:trPr>
        <w:tc>
          <w:tcPr>
            <w:tcW w:w="9323" w:type="dxa"/>
          </w:tcPr>
          <w:p w14:paraId="0589E2A6" w14:textId="77777777" w:rsidR="00D02AA1" w:rsidRPr="009F72AB" w:rsidRDefault="00D02AA1" w:rsidP="000F3800">
            <w:pPr>
              <w:rPr>
                <w:sz w:val="24"/>
                <w:szCs w:val="24"/>
              </w:rPr>
            </w:pPr>
            <w:r w:rsidRPr="009F72AB">
              <w:rPr>
                <w:sz w:val="24"/>
                <w:szCs w:val="24"/>
              </w:rPr>
              <w:t>Date:</w:t>
            </w:r>
          </w:p>
        </w:tc>
      </w:tr>
      <w:tr w:rsidR="00D02AA1" w:rsidRPr="009F72AB" w14:paraId="4669ECB8" w14:textId="77777777" w:rsidTr="000F3800">
        <w:trPr>
          <w:jc w:val="center"/>
        </w:trPr>
        <w:tc>
          <w:tcPr>
            <w:tcW w:w="9323" w:type="dxa"/>
          </w:tcPr>
          <w:p w14:paraId="4EF920BE" w14:textId="77777777" w:rsidR="00D02AA1" w:rsidRPr="009F72AB" w:rsidRDefault="00D02AA1" w:rsidP="000F3800">
            <w:pPr>
              <w:rPr>
                <w:sz w:val="24"/>
                <w:szCs w:val="24"/>
              </w:rPr>
            </w:pPr>
            <w:r w:rsidRPr="009F72AB">
              <w:rPr>
                <w:sz w:val="24"/>
                <w:szCs w:val="24"/>
              </w:rPr>
              <w:t>Signature:</w:t>
            </w:r>
          </w:p>
        </w:tc>
      </w:tr>
    </w:tbl>
    <w:p w14:paraId="68AB248F" w14:textId="77777777" w:rsidR="00D02AA1" w:rsidRPr="001B1B97" w:rsidRDefault="00D02AA1" w:rsidP="00D02AA1"/>
    <w:p w14:paraId="2F67A8F8" w14:textId="77777777" w:rsidR="00D02AA1" w:rsidRPr="00D02AA1" w:rsidRDefault="00D02AA1" w:rsidP="00D02AA1"/>
    <w:sectPr w:rsidR="00D02AA1" w:rsidRPr="00D02AA1" w:rsidSect="000B5F6B">
      <w:footerReference w:type="default" r:id="rId14"/>
      <w:pgSz w:w="11909" w:h="16834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BD287" w14:textId="77777777" w:rsidR="00F42122" w:rsidRDefault="00F42122" w:rsidP="005B6F2C">
      <w:pPr>
        <w:spacing w:after="0"/>
      </w:pPr>
      <w:r>
        <w:separator/>
      </w:r>
    </w:p>
  </w:endnote>
  <w:endnote w:type="continuationSeparator" w:id="0">
    <w:p w14:paraId="3A8FD6C1" w14:textId="77777777" w:rsidR="00F42122" w:rsidRDefault="00F42122" w:rsidP="005B6F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18B7" w14:textId="77777777" w:rsidR="005B6F2C" w:rsidRDefault="005B6F2C">
    <w:pPr>
      <w:pStyle w:val="Footer"/>
    </w:pPr>
    <w:r>
      <w:rPr>
        <w:noProof/>
        <w:lang w:eastAsia="en-GB"/>
      </w:rPr>
      <w:drawing>
        <wp:inline distT="0" distB="0" distL="0" distR="0" wp14:anchorId="05E4FCFA" wp14:editId="3CC9A450">
          <wp:extent cx="1521046" cy="380977"/>
          <wp:effectExtent l="0" t="0" r="3175" b="635"/>
          <wp:docPr id="5" name="Picture 5" descr="http://staffinfo.wakefield.ac.uk/Service%20Centre/Marketing/_support/Wakefield%20College%20Logo/Wakefield%20College/wakefield_colleg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ffinfo.wakefield.ac.uk/Service%20Centre/Marketing/_support/Wakefield%20College%20Logo/Wakefield%20College/wakefield_colleg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072" cy="39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C8F626" w14:textId="77777777" w:rsidR="005B6F2C" w:rsidRDefault="005B6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0BA98" w14:textId="77777777" w:rsidR="00F42122" w:rsidRDefault="00F42122" w:rsidP="005B6F2C">
      <w:pPr>
        <w:spacing w:after="0"/>
      </w:pPr>
      <w:r>
        <w:separator/>
      </w:r>
    </w:p>
  </w:footnote>
  <w:footnote w:type="continuationSeparator" w:id="0">
    <w:p w14:paraId="6C2EACD0" w14:textId="77777777" w:rsidR="00F42122" w:rsidRDefault="00F42122" w:rsidP="005B6F2C">
      <w:pPr>
        <w:spacing w:after="0"/>
      </w:pPr>
      <w:r>
        <w:continuationSeparator/>
      </w:r>
    </w:p>
  </w:footnote>
  <w:footnote w:id="1">
    <w:p w14:paraId="1EB17252" w14:textId="77777777" w:rsidR="005B6F2C" w:rsidRDefault="005B6F2C">
      <w:pPr>
        <w:pStyle w:val="FootnoteText"/>
      </w:pPr>
      <w:r>
        <w:rPr>
          <w:rStyle w:val="FootnoteReference"/>
        </w:rPr>
        <w:footnoteRef/>
      </w:r>
      <w:r>
        <w:t xml:space="preserve"> If the answer to any of these questions is yes, please complete the Screening Template provided and include as an Appendix to your policy.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4A2"/>
    <w:multiLevelType w:val="multilevel"/>
    <w:tmpl w:val="C6761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F198A"/>
    <w:multiLevelType w:val="multilevel"/>
    <w:tmpl w:val="0302CA9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90AB4"/>
    <w:multiLevelType w:val="hybridMultilevel"/>
    <w:tmpl w:val="9EBE5F8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671C7D61"/>
    <w:multiLevelType w:val="hybridMultilevel"/>
    <w:tmpl w:val="8646C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A53B4"/>
    <w:multiLevelType w:val="multilevel"/>
    <w:tmpl w:val="C6761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1EF"/>
    <w:rsid w:val="00015C54"/>
    <w:rsid w:val="00087EDA"/>
    <w:rsid w:val="000B5F6B"/>
    <w:rsid w:val="001347A6"/>
    <w:rsid w:val="001841EF"/>
    <w:rsid w:val="001B1B97"/>
    <w:rsid w:val="001F4A21"/>
    <w:rsid w:val="003A1233"/>
    <w:rsid w:val="004B32B8"/>
    <w:rsid w:val="004E09BA"/>
    <w:rsid w:val="004F5571"/>
    <w:rsid w:val="00584C92"/>
    <w:rsid w:val="005B6F2C"/>
    <w:rsid w:val="00654F67"/>
    <w:rsid w:val="006876CA"/>
    <w:rsid w:val="00722AEF"/>
    <w:rsid w:val="009F42F4"/>
    <w:rsid w:val="009F72AB"/>
    <w:rsid w:val="00A605CA"/>
    <w:rsid w:val="00A8405B"/>
    <w:rsid w:val="00AA22D3"/>
    <w:rsid w:val="00B250D0"/>
    <w:rsid w:val="00BC6196"/>
    <w:rsid w:val="00BE4B7E"/>
    <w:rsid w:val="00CC63FD"/>
    <w:rsid w:val="00D02693"/>
    <w:rsid w:val="00D02AA1"/>
    <w:rsid w:val="00D75174"/>
    <w:rsid w:val="00E065D6"/>
    <w:rsid w:val="00E26B36"/>
    <w:rsid w:val="00EB3228"/>
    <w:rsid w:val="00F05DEA"/>
    <w:rsid w:val="00F2724B"/>
    <w:rsid w:val="00F42122"/>
    <w:rsid w:val="00F46F6D"/>
    <w:rsid w:val="00FC756A"/>
    <w:rsid w:val="2FF69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10CE30"/>
  <w15:docId w15:val="{79C765F9-B8B6-4411-B70E-F8EADC05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41EF"/>
    <w:pPr>
      <w:spacing w:after="200"/>
    </w:pPr>
    <w:rPr>
      <w:rFonts w:ascii="Arial" w:eastAsia="Calibri" w:hAnsi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EF"/>
    <w:pPr>
      <w:keepNext/>
      <w:keepLines/>
      <w:spacing w:after="240"/>
      <w:outlineLvl w:val="0"/>
    </w:pPr>
    <w:rPr>
      <w:rFonts w:eastAsia="Times New Roman"/>
      <w:b/>
      <w:bCs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1EF"/>
    <w:pPr>
      <w:keepNext/>
      <w:keepLines/>
      <w:spacing w:before="120" w:after="180"/>
      <w:outlineLvl w:val="1"/>
    </w:pPr>
    <w:rPr>
      <w:rFonts w:eastAsia="Times New Roman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841EF"/>
    <w:pPr>
      <w:keepNext/>
      <w:spacing w:before="120" w:after="160"/>
      <w:outlineLvl w:val="2"/>
    </w:pPr>
    <w:rPr>
      <w:rFonts w:eastAsia="Times New Roman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1EF"/>
    <w:rPr>
      <w:rFonts w:ascii="Arial" w:hAnsi="Arial"/>
      <w:b/>
      <w:bCs/>
      <w:sz w:val="5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841EF"/>
    <w:rPr>
      <w:rFonts w:ascii="Arial" w:hAnsi="Arial"/>
      <w:b/>
      <w:bCs/>
      <w:sz w:val="40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841EF"/>
    <w:rPr>
      <w:rFonts w:ascii="Arial" w:hAnsi="Arial"/>
      <w:b/>
      <w:bCs/>
      <w:sz w:val="32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1841EF"/>
    <w:pPr>
      <w:ind w:left="720"/>
      <w:contextualSpacing/>
    </w:pPr>
  </w:style>
  <w:style w:type="table" w:styleId="TableGrid">
    <w:name w:val="Table Grid"/>
    <w:basedOn w:val="TableNormal"/>
    <w:uiPriority w:val="59"/>
    <w:rsid w:val="001841E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9F72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72AB"/>
    <w:rPr>
      <w:rFonts w:ascii="Tahoma" w:eastAsia="Calibri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rsid w:val="005B6F2C"/>
    <w:pPr>
      <w:spacing w:after="0"/>
    </w:pPr>
    <w:rPr>
      <w:rFonts w:ascii="Consolas" w:eastAsia="Times New Roman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5B6F2C"/>
    <w:rPr>
      <w:rFonts w:ascii="Consolas" w:hAnsi="Consolas" w:cs="Arial"/>
      <w:sz w:val="21"/>
      <w:szCs w:val="21"/>
      <w:lang w:eastAsia="en-US"/>
    </w:rPr>
  </w:style>
  <w:style w:type="paragraph" w:styleId="Header">
    <w:name w:val="header"/>
    <w:basedOn w:val="Normal"/>
    <w:link w:val="HeaderChar"/>
    <w:unhideWhenUsed/>
    <w:rsid w:val="005B6F2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B6F2C"/>
    <w:rPr>
      <w:rFonts w:ascii="Arial" w:eastAsia="Calibri" w:hAnsi="Arial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B6F2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6F2C"/>
    <w:rPr>
      <w:rFonts w:ascii="Arial" w:eastAsia="Calibri" w:hAnsi="Arial"/>
      <w:sz w:val="28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5B6F2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6F2C"/>
    <w:rPr>
      <w:rFonts w:ascii="Arial" w:eastAsia="Calibri" w:hAnsi="Arial"/>
      <w:lang w:eastAsia="en-US"/>
    </w:rPr>
  </w:style>
  <w:style w:type="character" w:styleId="FootnoteReference">
    <w:name w:val="footnote reference"/>
    <w:basedOn w:val="DefaultParagraphFont"/>
    <w:semiHidden/>
    <w:unhideWhenUsed/>
    <w:rsid w:val="005B6F2C"/>
    <w:rPr>
      <w:vertAlign w:val="superscript"/>
    </w:rPr>
  </w:style>
  <w:style w:type="character" w:styleId="Hyperlink">
    <w:name w:val="Hyperlink"/>
    <w:basedOn w:val="DefaultParagraphFont"/>
    <w:unhideWhenUsed/>
    <w:rsid w:val="00FC75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oodle.wakefield.ac.uk/course/view.php?id=90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akefield.ac.uk/study-with-us/fees-and-money-matter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akecoll.sharepoint.com/teams/StudentCentral/ServiceCentre/SitePages/Financial-Support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88A979BB8DE4A8B4F83871BBCB8BC" ma:contentTypeVersion="13" ma:contentTypeDescription="Create a new document." ma:contentTypeScope="" ma:versionID="09136b33d867f0022bc96235965a9eab">
  <xsd:schema xmlns:xsd="http://www.w3.org/2001/XMLSchema" xmlns:xs="http://www.w3.org/2001/XMLSchema" xmlns:p="http://schemas.microsoft.com/office/2006/metadata/properties" xmlns:ns3="e0453127-ce6a-4c65-96a5-57e43f3e94ff" xmlns:ns4="afc46e93-1bfb-4027-831a-4dbc74597f93" targetNamespace="http://schemas.microsoft.com/office/2006/metadata/properties" ma:root="true" ma:fieldsID="d36c68e47b578ed3889c1e24868fb11b" ns3:_="" ns4:_="">
    <xsd:import namespace="e0453127-ce6a-4c65-96a5-57e43f3e94ff"/>
    <xsd:import namespace="afc46e93-1bfb-4027-831a-4dbc74597f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53127-ce6a-4c65-96a5-57e43f3e94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46e93-1bfb-4027-831a-4dbc74597f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189BDE-7489-441B-B85F-2547CEE3F6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C46555-4111-4A42-999F-38CB542601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E046E6-44AB-4825-A298-86228CCD50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16AC9A-7922-4FA5-AC32-9D37EAFD4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453127-ce6a-4c65-96a5-57e43f3e94ff"/>
    <ds:schemaRef ds:uri="afc46e93-1bfb-4027-831a-4dbc74597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688</Words>
  <Characters>4654</Characters>
  <Application>Microsoft Office Word</Application>
  <DocSecurity>4</DocSecurity>
  <Lines>38</Lines>
  <Paragraphs>10</Paragraphs>
  <ScaleCrop>false</ScaleCrop>
  <Company>Wakefield College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Support Unit</dc:creator>
  <cp:lastModifiedBy>Susan Verner</cp:lastModifiedBy>
  <cp:revision>2</cp:revision>
  <cp:lastPrinted>2011-11-18T10:50:00Z</cp:lastPrinted>
  <dcterms:created xsi:type="dcterms:W3CDTF">2021-08-17T10:18:00Z</dcterms:created>
  <dcterms:modified xsi:type="dcterms:W3CDTF">2021-08-17T10:18:00Z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0x0101009B088A979BB8DE4A8B4F83871BBCB8BC</vt:lpwstr>
  </property>
</Properties>
</file>